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7EB46" w14:textId="77777777" w:rsidR="00974928" w:rsidRPr="001C23D8" w:rsidRDefault="00766916" w:rsidP="00974928">
      <w:pPr>
        <w:pStyle w:val="Heading1"/>
      </w:pPr>
      <w:r w:rsidRPr="001C23D8">
        <w:t>BETONAVIMO DARBAI</w:t>
      </w:r>
    </w:p>
    <w:p w14:paraId="6FC988EF" w14:textId="77777777" w:rsidR="009E15CD" w:rsidRPr="001C23D8" w:rsidRDefault="009E15CD" w:rsidP="009E15CD">
      <w:pPr>
        <w:pStyle w:val="Heading2"/>
      </w:pPr>
      <w:r w:rsidRPr="001C23D8">
        <w:t>Įvadas (bendrieji nurodymai)</w:t>
      </w:r>
    </w:p>
    <w:p w14:paraId="219734FC" w14:textId="77777777" w:rsidR="009E15CD" w:rsidRPr="001C23D8" w:rsidRDefault="009E15CD" w:rsidP="00352870">
      <w:pPr>
        <w:ind w:firstLine="567"/>
      </w:pPr>
      <w:r w:rsidRPr="001C23D8">
        <w:t xml:space="preserve">Šiame TS skyriuje pateikti reikalavimai monolitinėms gelžbetoninėms (betoninėms) konstrukcijoms naudojamiems statybos produktams, statybos (montavimo) darbams, šių darbų kontrolei ir priėmimui. </w:t>
      </w:r>
    </w:p>
    <w:p w14:paraId="40D85A46" w14:textId="77777777" w:rsidR="009E15CD" w:rsidRPr="001C23D8" w:rsidRDefault="009E15CD" w:rsidP="00352870">
      <w:pPr>
        <w:ind w:firstLine="567"/>
      </w:pPr>
      <w:r w:rsidRPr="001C23D8">
        <w:t>Projekte numatomos monolitinio gelžbetonio (betono) konstrukcijos yra šios (betono klasės pagal STR 2.05.05:2005):</w:t>
      </w:r>
    </w:p>
    <w:p w14:paraId="33A14FAE" w14:textId="15F06479" w:rsidR="00352870" w:rsidRPr="009317CC" w:rsidRDefault="00352870" w:rsidP="00B85794">
      <w:pPr>
        <w:ind w:firstLine="567"/>
        <w:rPr>
          <w:rFonts w:cs="Times New Roman"/>
          <w:smallCaps/>
          <w:color w:val="FF0000"/>
        </w:rPr>
      </w:pPr>
      <w:r w:rsidRPr="009317CC">
        <w:rPr>
          <w:rFonts w:cs="Times New Roman"/>
          <w:color w:val="FF0000"/>
        </w:rPr>
        <w:t>Trinkelių p</w:t>
      </w:r>
      <w:r w:rsidR="009317CC" w:rsidRPr="009317CC">
        <w:rPr>
          <w:rFonts w:cs="Times New Roman"/>
          <w:color w:val="FF0000"/>
        </w:rPr>
        <w:t>o</w:t>
      </w:r>
      <w:r w:rsidRPr="009317CC">
        <w:rPr>
          <w:rFonts w:cs="Times New Roman"/>
          <w:color w:val="FF0000"/>
        </w:rPr>
        <w:t>sluoksnis iš betono ≥ C 20/25, XC2;</w:t>
      </w:r>
    </w:p>
    <w:p w14:paraId="0F283000" w14:textId="77777777" w:rsidR="00B85794" w:rsidRPr="00DC5470" w:rsidRDefault="00B85794" w:rsidP="00B85794">
      <w:pPr>
        <w:ind w:firstLine="567"/>
      </w:pPr>
      <w:r w:rsidRPr="00DC5470">
        <w:t>Kelio bortų pamatų betonavimas ≥ C20/25;</w:t>
      </w:r>
    </w:p>
    <w:p w14:paraId="13C61ED5" w14:textId="77777777" w:rsidR="00B85794" w:rsidRDefault="00B85794" w:rsidP="00B85794">
      <w:pPr>
        <w:ind w:firstLine="567"/>
      </w:pPr>
      <w:r w:rsidRPr="00DC5470">
        <w:t>Betoninių vejos bortų pamatų betonavimas ≥ C12/15;</w:t>
      </w:r>
    </w:p>
    <w:p w14:paraId="381CC481" w14:textId="7ECC0D91" w:rsidR="00B85794" w:rsidRPr="00DC5470" w:rsidRDefault="00B85794" w:rsidP="00B85794">
      <w:pPr>
        <w:ind w:firstLine="567"/>
      </w:pPr>
      <w:r w:rsidRPr="00DC5470">
        <w:t>Pėsčiųjų tvorelių pamatų betonavimas  ≥ C</w:t>
      </w:r>
      <w:r w:rsidR="00F26D50">
        <w:t>20</w:t>
      </w:r>
      <w:r w:rsidRPr="00DC5470">
        <w:t>/</w:t>
      </w:r>
      <w:r w:rsidR="00F26D50">
        <w:t>25</w:t>
      </w:r>
      <w:r w:rsidRPr="00DC5470">
        <w:t>;</w:t>
      </w:r>
    </w:p>
    <w:p w14:paraId="55C6757D" w14:textId="77777777" w:rsidR="00B85794" w:rsidRPr="002E41FB" w:rsidRDefault="00B85794" w:rsidP="00B85794">
      <w:pPr>
        <w:ind w:firstLine="567"/>
        <w:rPr>
          <w:rFonts w:cs="Times New Roman"/>
          <w:color w:val="000000" w:themeColor="text1"/>
        </w:rPr>
      </w:pPr>
      <w:r w:rsidRPr="002E41FB">
        <w:rPr>
          <w:rFonts w:cs="Times New Roman"/>
          <w:color w:val="000000" w:themeColor="text1"/>
        </w:rPr>
        <w:t>Kelio ženklų atramų betonavimas ≥ C25/30, XF2, XC2.</w:t>
      </w:r>
    </w:p>
    <w:p w14:paraId="2E5E1939" w14:textId="77777777" w:rsidR="009E15CD" w:rsidRPr="001C23D8" w:rsidRDefault="009E15CD" w:rsidP="009E15CD">
      <w:pPr>
        <w:pStyle w:val="Heading2"/>
      </w:pPr>
      <w:r w:rsidRPr="001C23D8">
        <w:t>Statybos produktai (gaminiai ir medžiagos)</w:t>
      </w:r>
    </w:p>
    <w:p w14:paraId="6AFA59ED" w14:textId="77777777" w:rsidR="009E15CD" w:rsidRPr="001C23D8" w:rsidRDefault="009E15CD" w:rsidP="009E15CD">
      <w:pPr>
        <w:pStyle w:val="Heading3"/>
      </w:pPr>
      <w:r w:rsidRPr="001C23D8">
        <w:t>Betono užpildai</w:t>
      </w:r>
    </w:p>
    <w:p w14:paraId="2158B81C" w14:textId="77777777" w:rsidR="009E15CD" w:rsidRPr="001C23D8" w:rsidRDefault="009E15CD" w:rsidP="00352870">
      <w:pPr>
        <w:ind w:firstLine="567"/>
      </w:pPr>
      <w:r w:rsidRPr="001C23D8">
        <w:t xml:space="preserve">Užpildai betonui turi būti </w:t>
      </w:r>
      <w:proofErr w:type="spellStart"/>
      <w:r w:rsidRPr="001C23D8">
        <w:t>frakcionuoti</w:t>
      </w:r>
      <w:proofErr w:type="spellEnd"/>
      <w:r w:rsidRPr="001C23D8">
        <w:t xml:space="preserve">, švarūs, atitinkantys gaminamo betono paskirtį ir klasę. </w:t>
      </w:r>
    </w:p>
    <w:p w14:paraId="639BC9EF" w14:textId="77777777" w:rsidR="009E15CD" w:rsidRPr="001C23D8" w:rsidRDefault="009E15CD" w:rsidP="00352870">
      <w:pPr>
        <w:ind w:firstLine="567"/>
      </w:pPr>
      <w:r w:rsidRPr="001C23D8">
        <w:t xml:space="preserve">Betono mišiniams turi būti vartojami tankieji betono užpildai pagal LST EN 12620. Jie gali būti iš natūraliųjų uolienų ir dirbtiniai – iš uolienų miltelių. Tankiųjų užpildų granuliometrinė sudėtis, grūdelių forma, stipris, atsparumas šalčiui, teršalų kiekis ir sudėtis, molio, </w:t>
      </w:r>
      <w:proofErr w:type="spellStart"/>
      <w:r w:rsidRPr="001C23D8">
        <w:t>dulkio</w:t>
      </w:r>
      <w:proofErr w:type="spellEnd"/>
      <w:r w:rsidRPr="001C23D8">
        <w:t xml:space="preserve"> ir dumblo dalelių, organinių, brankiųjų, smulkiųjų dispersinių medžiagų ir betonui kietėti trukdančių medžiagų kiekis, juose esantys sieros junginiai, šarmuose tirpstanti silicio rūgštis, metalo koroziją skatinančios medžiagos turi tenkinti standartuose nurodytas sąlygas. </w:t>
      </w:r>
    </w:p>
    <w:p w14:paraId="6A9EC5C4" w14:textId="77777777" w:rsidR="009E15CD" w:rsidRPr="001C23D8" w:rsidRDefault="009E15CD" w:rsidP="00352870">
      <w:pPr>
        <w:ind w:firstLine="567"/>
      </w:pPr>
      <w:r w:rsidRPr="001C23D8">
        <w:t>Užpildai turi būti tokio stambumo, kad betono mišinys laisvai patektų tarp armatūros strypų ir juos gerai padengtų.</w:t>
      </w:r>
    </w:p>
    <w:p w14:paraId="6815D847" w14:textId="77777777" w:rsidR="009E15CD" w:rsidRPr="001C23D8" w:rsidRDefault="009E15CD" w:rsidP="00352870">
      <w:pPr>
        <w:ind w:firstLine="567"/>
      </w:pPr>
      <w:r w:rsidRPr="001C23D8">
        <w:t xml:space="preserve">Stambiausios užpildo dalelės neturi viršyti: </w:t>
      </w:r>
    </w:p>
    <w:p w14:paraId="29170119" w14:textId="77777777" w:rsidR="009E15CD" w:rsidRPr="001C23D8" w:rsidRDefault="009E15CD" w:rsidP="009E15CD">
      <w:pPr>
        <w:pStyle w:val="ListParagraph"/>
        <w:numPr>
          <w:ilvl w:val="0"/>
          <w:numId w:val="6"/>
        </w:numPr>
      </w:pPr>
      <w:r w:rsidRPr="001C23D8">
        <w:t xml:space="preserve">vieno ketvirtadalio mažiausio konstrukcijos matmens; </w:t>
      </w:r>
    </w:p>
    <w:p w14:paraId="7291E5BC" w14:textId="77777777" w:rsidR="009E15CD" w:rsidRPr="001C23D8" w:rsidRDefault="009E15CD" w:rsidP="009E15CD">
      <w:pPr>
        <w:pStyle w:val="ListParagraph"/>
        <w:numPr>
          <w:ilvl w:val="0"/>
          <w:numId w:val="6"/>
        </w:numPr>
      </w:pPr>
      <w:r w:rsidRPr="001C23D8">
        <w:t xml:space="preserve">mažiausio atstumo tarp gretimų armatūros strypų, minus 5 mm; </w:t>
      </w:r>
    </w:p>
    <w:p w14:paraId="62274C57" w14:textId="77777777" w:rsidR="009E15CD" w:rsidRPr="001C23D8" w:rsidRDefault="009E15CD" w:rsidP="009E15CD">
      <w:pPr>
        <w:pStyle w:val="ListParagraph"/>
        <w:numPr>
          <w:ilvl w:val="0"/>
          <w:numId w:val="6"/>
        </w:numPr>
      </w:pPr>
      <w:r w:rsidRPr="001C23D8">
        <w:t>0,7 karto apsauginio betono sluoksnio storio.</w:t>
      </w:r>
    </w:p>
    <w:p w14:paraId="18A886F1" w14:textId="77777777" w:rsidR="009E15CD" w:rsidRPr="001C23D8" w:rsidRDefault="009E15CD" w:rsidP="009E15CD">
      <w:pPr>
        <w:pStyle w:val="Heading3"/>
      </w:pPr>
      <w:r w:rsidRPr="001C23D8">
        <w:t>Cementas</w:t>
      </w:r>
    </w:p>
    <w:p w14:paraId="144D7D28" w14:textId="77777777" w:rsidR="009E15CD" w:rsidRPr="001C23D8" w:rsidRDefault="009E15CD" w:rsidP="00352870">
      <w:pPr>
        <w:ind w:firstLine="567"/>
      </w:pPr>
      <w:r w:rsidRPr="001C23D8">
        <w:t xml:space="preserve">Darbų Betonui gali būti naudojamas tik </w:t>
      </w:r>
      <w:proofErr w:type="spellStart"/>
      <w:r w:rsidRPr="001C23D8">
        <w:t>klinkerinis</w:t>
      </w:r>
      <w:proofErr w:type="spellEnd"/>
      <w:r w:rsidRPr="001C23D8">
        <w:t xml:space="preserve"> aprobuotos mineralinės sudėties portlandcementis, tenkinantis projekte nurodytų standartų reikalavimus. Cemento stiprio klasės turi atitikti </w:t>
      </w:r>
      <w:r w:rsidRPr="001C23D8">
        <w:rPr>
          <w:smallCaps/>
        </w:rPr>
        <w:t>LST EN 197-1:2011</w:t>
      </w:r>
      <w:r w:rsidRPr="001C23D8">
        <w:t xml:space="preserve">. Reikalingas cemento kiekis turi būti nustatytas tinkamumo bandymais. Atsižvelgiant į aplinkos sąlygas, mažiausias cemento kiekis betono kubiniame metre turi būti: </w:t>
      </w:r>
    </w:p>
    <w:p w14:paraId="7BC72472" w14:textId="77777777" w:rsidR="009E15CD" w:rsidRPr="001C23D8" w:rsidRDefault="009E15CD" w:rsidP="009E15CD">
      <w:pPr>
        <w:pStyle w:val="ListParagraph"/>
        <w:numPr>
          <w:ilvl w:val="0"/>
          <w:numId w:val="6"/>
        </w:numPr>
      </w:pPr>
      <w:r w:rsidRPr="001C23D8">
        <w:t xml:space="preserve">nearmuoto betono – nuo 200 kg iki 300 kg; </w:t>
      </w:r>
    </w:p>
    <w:p w14:paraId="21CE1D1B" w14:textId="77777777" w:rsidR="009E15CD" w:rsidRPr="001C23D8" w:rsidRDefault="009E15CD" w:rsidP="009E15CD">
      <w:pPr>
        <w:pStyle w:val="ListParagraph"/>
        <w:numPr>
          <w:ilvl w:val="0"/>
          <w:numId w:val="6"/>
        </w:numPr>
      </w:pPr>
      <w:r w:rsidRPr="001C23D8">
        <w:t>gelžbetonio – nuo 280 kg iki 300 kg.</w:t>
      </w:r>
    </w:p>
    <w:p w14:paraId="7B3F59AA" w14:textId="77777777" w:rsidR="009E15CD" w:rsidRPr="001C23D8" w:rsidRDefault="009E15CD" w:rsidP="009E15CD">
      <w:pPr>
        <w:pStyle w:val="Heading3"/>
      </w:pPr>
      <w:r w:rsidRPr="001C23D8">
        <w:t>Betono priedai</w:t>
      </w:r>
    </w:p>
    <w:p w14:paraId="485FCC30" w14:textId="00F98E4E" w:rsidR="009E15CD" w:rsidRPr="001C23D8" w:rsidRDefault="009E15CD" w:rsidP="00352870">
      <w:pPr>
        <w:ind w:firstLine="567"/>
      </w:pPr>
      <w:r w:rsidRPr="001C23D8">
        <w:t xml:space="preserve">Technologiniai priedai turi būti tinkamų savybių ir atitikti </w:t>
      </w:r>
      <w:r w:rsidRPr="001C23D8">
        <w:rPr>
          <w:smallCaps/>
        </w:rPr>
        <w:t>LST EN 934 – 2:2009+A1:2012</w:t>
      </w:r>
      <w:r w:rsidRPr="001C23D8">
        <w:t xml:space="preserve"> . Technologinių priedų (</w:t>
      </w:r>
      <w:proofErr w:type="spellStart"/>
      <w:r w:rsidRPr="001C23D8">
        <w:t>plastiklių</w:t>
      </w:r>
      <w:proofErr w:type="spellEnd"/>
      <w:r w:rsidRPr="001C23D8">
        <w:t xml:space="preserve">, </w:t>
      </w:r>
      <w:proofErr w:type="spellStart"/>
      <w:r w:rsidRPr="001C23D8">
        <w:t>lėtiklių</w:t>
      </w:r>
      <w:proofErr w:type="spellEnd"/>
      <w:r w:rsidRPr="001C23D8">
        <w:t xml:space="preserve"> ir pan.) kiekiai turi neviršyti 50 g/kg  cemento, išskyrus ypatingus atvejus, pavyzdžiui, stipriajam betonui. Turi būti patikrintas priedų suderinamumas ir jų didelių dozių poveikis betono savybėms bei tvarumui. Mažiau kaip 2 g/kg cemento priedų dozuojama kartu su į mišinį pilamu vandeniu.</w:t>
      </w:r>
    </w:p>
    <w:p w14:paraId="71B939F2" w14:textId="77777777" w:rsidR="009E15CD" w:rsidRPr="001C23D8" w:rsidRDefault="009E15CD" w:rsidP="009E15CD">
      <w:pPr>
        <w:pStyle w:val="Heading3"/>
      </w:pPr>
      <w:r w:rsidRPr="001C23D8">
        <w:t>Vanduo</w:t>
      </w:r>
    </w:p>
    <w:p w14:paraId="69F0DE5D" w14:textId="77777777" w:rsidR="009E15CD" w:rsidRPr="001C23D8" w:rsidRDefault="009E15CD" w:rsidP="00352870">
      <w:pPr>
        <w:ind w:firstLine="567"/>
      </w:pPr>
      <w:r w:rsidRPr="001C23D8">
        <w:t>Vanduo betonui turi būti švarus, neužterštas žemėmis, augalinėmis ir organinėmis priemaišomis ir neturėti rūgštinių bei šarminių medžiagų tirpaluose ir suspensijose.</w:t>
      </w:r>
    </w:p>
    <w:p w14:paraId="588F93E3" w14:textId="77777777" w:rsidR="009E15CD" w:rsidRPr="001C23D8" w:rsidRDefault="009E15CD" w:rsidP="009E15CD">
      <w:pPr>
        <w:pStyle w:val="Heading2"/>
      </w:pPr>
      <w:r w:rsidRPr="001C23D8">
        <w:lastRenderedPageBreak/>
        <w:t>Statybos (montavimo) darbai</w:t>
      </w:r>
    </w:p>
    <w:p w14:paraId="17296035" w14:textId="77777777" w:rsidR="009E15CD" w:rsidRPr="001C23D8" w:rsidRDefault="009E15CD" w:rsidP="009E15CD">
      <w:pPr>
        <w:pStyle w:val="Heading3"/>
      </w:pPr>
      <w:r w:rsidRPr="001C23D8">
        <w:t>Klojiniai</w:t>
      </w:r>
    </w:p>
    <w:p w14:paraId="295C8495" w14:textId="77777777" w:rsidR="009E15CD" w:rsidRPr="001C23D8" w:rsidRDefault="009E15CD" w:rsidP="00352870">
      <w:pPr>
        <w:ind w:firstLine="567"/>
      </w:pPr>
      <w:r w:rsidRPr="001C23D8">
        <w:t>Leidžiama naudoti medžio, plieno bei plokščių, kurios reikalui esant dengiamos dirbtinio pluošto medžiagomis, klojinius.</w:t>
      </w:r>
    </w:p>
    <w:p w14:paraId="5D570BDD" w14:textId="77777777" w:rsidR="009E15CD" w:rsidRPr="001C23D8" w:rsidRDefault="009E15CD" w:rsidP="00352870">
      <w:pPr>
        <w:ind w:firstLine="567"/>
      </w:pPr>
      <w:r w:rsidRPr="001C23D8">
        <w:t>Neleidžiamas klojinių tvirtinimas ritinine viela. Matomuose betono plotuose inkarai išdėstomi tolygiu žingsniu. Jų skaičius pagal galimybes ribojamas tinkamu klojinio įrengimu. Liekančios inkarų dalys turi baigtis kūginės formos tuštumose ne mažiau kaip 4 cm žemiau betono paviršiaus.</w:t>
      </w:r>
    </w:p>
    <w:p w14:paraId="6F6EFEEA" w14:textId="77777777" w:rsidR="009E15CD" w:rsidRPr="001C23D8" w:rsidRDefault="009E15CD" w:rsidP="00352870">
      <w:pPr>
        <w:ind w:firstLine="567"/>
      </w:pPr>
      <w:r w:rsidRPr="001C23D8">
        <w:t>Prieš atlikdamas betonavimo darbus Rangovas turi patikrinti klojinių ir jų inkarinio tvirtinimo funkcinį tinkamumą. Betonavimo metu jie turi būti nuolat stebimi, kad galimo atsipalaidavimo atveju tuojau pat galima būtų imtis reikalingų priemonių.</w:t>
      </w:r>
    </w:p>
    <w:p w14:paraId="10364ADA" w14:textId="77777777" w:rsidR="009E15CD" w:rsidRPr="001C23D8" w:rsidRDefault="009E15CD" w:rsidP="00352870">
      <w:pPr>
        <w:ind w:firstLine="567"/>
      </w:pPr>
      <w:r w:rsidRPr="001C23D8">
        <w:t>Lentų klojiniams naudojamos aštriabriaunės, nepažeistos, ne mažiau kaip 8 cm ir ne daugiau kaip 12 cm pločio lentos. Neobliuotos lentos turi būti ne plonesnės kaip 24 mm, obliuotos – ne plonesnės kaip 22 mm. Iškilumai nuskutami. Lentos sujungiamos suleidžiant.</w:t>
      </w:r>
    </w:p>
    <w:p w14:paraId="0DE239C8" w14:textId="77777777" w:rsidR="009E15CD" w:rsidRPr="001C23D8" w:rsidRDefault="009E15CD" w:rsidP="00352870">
      <w:pPr>
        <w:ind w:firstLine="567"/>
      </w:pPr>
      <w:proofErr w:type="spellStart"/>
      <w:r w:rsidRPr="001C23D8">
        <w:t>Plokštiniams</w:t>
      </w:r>
      <w:proofErr w:type="spellEnd"/>
      <w:r w:rsidRPr="001C23D8">
        <w:t xml:space="preserve"> klojiniams gali būti naudojamos tik vienodos rūšies plokštės, matomiems betono išsikišimų klojiniams – tik vienodos rūšies plonos plokštės kaip tvirto klojinio pagrindo danga.</w:t>
      </w:r>
    </w:p>
    <w:p w14:paraId="3ACF640E" w14:textId="77777777" w:rsidR="009E15CD" w:rsidRPr="001C23D8" w:rsidRDefault="009E15CD" w:rsidP="00352870">
      <w:pPr>
        <w:ind w:firstLine="567"/>
      </w:pPr>
      <w:r w:rsidRPr="001C23D8">
        <w:t>Gali būti naudojamos tik patvirtintos skiriančios medžiagos (tepalai klojiniams ir t. t.), nepaliekančios dėmių ant betono. Jos taip pat negali neigiamai veikti vėliau įrengiamų paviršiaus apsaugos sistemų.</w:t>
      </w:r>
    </w:p>
    <w:p w14:paraId="413E41FB" w14:textId="77777777" w:rsidR="009E15CD" w:rsidRPr="001C23D8" w:rsidRDefault="009E15CD" w:rsidP="00352870">
      <w:pPr>
        <w:ind w:firstLine="567"/>
      </w:pPr>
      <w:r w:rsidRPr="001C23D8">
        <w:t>Siekiant, kad nebūtų užteršti armatūros strypai ir tempimo dalys, mediniai klojiniai turi būti apdorojami skiriančiomis priemonėmis laiku, kad pastarosios įsigertų į medį iki armatūros sudėjimo.</w:t>
      </w:r>
    </w:p>
    <w:p w14:paraId="0C760C4F" w14:textId="77777777" w:rsidR="009E15CD" w:rsidRPr="001C23D8" w:rsidRDefault="009E15CD" w:rsidP="00352870">
      <w:pPr>
        <w:ind w:firstLine="567"/>
      </w:pPr>
      <w:r w:rsidRPr="001C23D8">
        <w:t>Nauji klojiniai matomoms vietoms prieš pirmąjį naudojimą apdorojami cemento šlamais, valomi ir ne mažiau kaip du kartus dažomi arba apipurškiami skiriančiomis priemonėmis.</w:t>
      </w:r>
    </w:p>
    <w:p w14:paraId="27C2E92D" w14:textId="77777777" w:rsidR="009E15CD" w:rsidRPr="001C23D8" w:rsidRDefault="009E15CD" w:rsidP="009E15CD">
      <w:pPr>
        <w:pStyle w:val="Heading3"/>
      </w:pPr>
      <w:r w:rsidRPr="001C23D8">
        <w:t>Betono maišymas</w:t>
      </w:r>
    </w:p>
    <w:p w14:paraId="7B7818D8" w14:textId="77777777" w:rsidR="009E15CD" w:rsidRPr="001C23D8" w:rsidRDefault="009E15CD" w:rsidP="00352870">
      <w:pPr>
        <w:ind w:firstLine="567"/>
      </w:pPr>
      <w:r w:rsidRPr="001C23D8">
        <w:t xml:space="preserve">Betono mišiniai ruošiami patikrintose mechaninėse maišyklėse. Kiekvieno mišinio maišymas turi tęstis tol, kol medžiagos pasiskirsto vienodai, susidaro vienalytė betono mišinio spalva ir konsistencija. </w:t>
      </w:r>
    </w:p>
    <w:p w14:paraId="495E0AD5" w14:textId="77777777" w:rsidR="009E15CD" w:rsidRPr="001C23D8" w:rsidRDefault="009E15CD" w:rsidP="00352870">
      <w:pPr>
        <w:ind w:firstLine="567"/>
      </w:pPr>
      <w:r w:rsidRPr="001C23D8">
        <w:t>Rangovas turi sekti kad, išpylus kiekvieną betono maišinį, maišyklėje neliktų betono likučių.</w:t>
      </w:r>
    </w:p>
    <w:p w14:paraId="37D26AAA" w14:textId="77777777" w:rsidR="009E15CD" w:rsidRPr="001C23D8" w:rsidRDefault="009E15CD" w:rsidP="009E15CD">
      <w:pPr>
        <w:pStyle w:val="Heading3"/>
      </w:pPr>
      <w:r w:rsidRPr="001C23D8">
        <w:t>Betono transportavimas</w:t>
      </w:r>
    </w:p>
    <w:p w14:paraId="1E52DB12" w14:textId="77777777" w:rsidR="009E15CD" w:rsidRPr="001C23D8" w:rsidRDefault="009E15CD" w:rsidP="00352870">
      <w:pPr>
        <w:ind w:firstLine="567"/>
      </w:pPr>
      <w:r w:rsidRPr="001C23D8">
        <w:t>Betonas turi būti gabenamas į klojimo vietą greitai ir tokiais metodais, kad būtų išvengta komponentų atsiskyrimo, išsisluoksniavimo ir nepablogėtų betono savybes. Konsistencija ir oro kiekis turi būti matuojami klojimo vietoje.</w:t>
      </w:r>
    </w:p>
    <w:p w14:paraId="6D0857F7" w14:textId="77777777" w:rsidR="002E716F" w:rsidRPr="001C23D8" w:rsidRDefault="002E716F" w:rsidP="002E716F">
      <w:pPr>
        <w:pStyle w:val="Heading3"/>
      </w:pPr>
      <w:r w:rsidRPr="001C23D8">
        <w:t>Betono klojimas ir tankinimas</w:t>
      </w:r>
    </w:p>
    <w:p w14:paraId="742396D6" w14:textId="77777777" w:rsidR="002E716F" w:rsidRPr="001C23D8" w:rsidRDefault="002E716F" w:rsidP="002E716F">
      <w:pPr>
        <w:ind w:firstLine="567"/>
      </w:pPr>
      <w:r w:rsidRPr="001C23D8">
        <w:t>Betonas turi būti klojamas į projektinę padėtį prieš prasidedant jo rišimuisi ir po to negali būti judinamas. Dalinai sukietėjęs betono mišinys negali būti klojamas. Ką tik paklotas betonas neturi būti aukštesnės kaip 30°C temperatūros. Jeigu betono temperatūra prieš klojimą krenta žemiau leistinų ribų, tai betono klojimo laikas turi būti atitinkamai sutrumpintas.</w:t>
      </w:r>
    </w:p>
    <w:p w14:paraId="145E968B" w14:textId="77777777" w:rsidR="002E716F" w:rsidRPr="001C23D8" w:rsidRDefault="002E716F" w:rsidP="002E716F">
      <w:pPr>
        <w:ind w:firstLine="567"/>
      </w:pPr>
      <w:r w:rsidRPr="001C23D8">
        <w:t>Betonas klojimo metu turi būti gerai sutankintas mechaniniais vibratoriais. Rangovas turi laikyti betono sutankinimą pagrindinės svarbos operacija, kuri užtikrina maksimalų betono tankį, stiprumą ir kitas būtinas savybes.</w:t>
      </w:r>
    </w:p>
    <w:p w14:paraId="0BC1FD49" w14:textId="77777777" w:rsidR="009E15CD" w:rsidRPr="001C23D8" w:rsidRDefault="009E15CD" w:rsidP="009E15CD">
      <w:pPr>
        <w:pStyle w:val="Heading2"/>
      </w:pPr>
      <w:r w:rsidRPr="001C23D8">
        <w:t>Darbų kontrolė ir priėmimas</w:t>
      </w:r>
    </w:p>
    <w:p w14:paraId="2C1E8222" w14:textId="77777777" w:rsidR="009E15CD" w:rsidRPr="001C23D8" w:rsidRDefault="009E15CD" w:rsidP="009E15CD">
      <w:pPr>
        <w:pStyle w:val="Heading3"/>
      </w:pPr>
      <w:r w:rsidRPr="001C23D8">
        <w:t>Priežiūra</w:t>
      </w:r>
    </w:p>
    <w:p w14:paraId="29731710" w14:textId="77777777" w:rsidR="009E15CD" w:rsidRPr="001C23D8" w:rsidRDefault="009E15CD" w:rsidP="00352870">
      <w:pPr>
        <w:ind w:firstLine="567"/>
      </w:pPr>
      <w:r w:rsidRPr="001C23D8">
        <w:t>Rangovo turi būti paskirtas kompetentingas asmuo, įpareigotas prižiūrėti visas armatūros ir betono darbų stadijas. Betono bandomieji kubeliai turi būti gaminami statybvietėje ir išbandomi šiam asmeniui tiesiogiai prižiūrint.</w:t>
      </w:r>
    </w:p>
    <w:p w14:paraId="3F4889F1" w14:textId="77777777" w:rsidR="009E15CD" w:rsidRPr="001C23D8" w:rsidRDefault="009E15CD" w:rsidP="009E15CD">
      <w:pPr>
        <w:pStyle w:val="Heading3"/>
      </w:pPr>
      <w:r w:rsidRPr="001C23D8">
        <w:t>Betono apsauga ir priežiūra kietėjimo metu</w:t>
      </w:r>
    </w:p>
    <w:p w14:paraId="5CE0C72E" w14:textId="77777777" w:rsidR="009E15CD" w:rsidRPr="001C23D8" w:rsidRDefault="009E15CD" w:rsidP="00352870">
      <w:pPr>
        <w:ind w:firstLine="567"/>
      </w:pPr>
      <w:r w:rsidRPr="001C23D8">
        <w:t>Betonas turi būti apsaugotas nuo lietaus, vėjo ir džiovinančio saulės poveikio bei aukštų ar žemų temperatūrų.</w:t>
      </w:r>
    </w:p>
    <w:p w14:paraId="36460761" w14:textId="77777777" w:rsidR="009E15CD" w:rsidRPr="001C23D8" w:rsidRDefault="009E15CD" w:rsidP="00352870">
      <w:pPr>
        <w:ind w:firstLine="567"/>
      </w:pPr>
      <w:r w:rsidRPr="001C23D8">
        <w:t xml:space="preserve">Ką tik paklotas betonas turi būti atitinkamai apsaugotas nuo staigaus išdžiūvimo ir sušalimo. Gali būti naudojamos membraninės priežiūros priemonės, nesukeliančios nepageidaujamų poveikių tolimesniam betoninių paviršių apdorojimui. </w:t>
      </w:r>
    </w:p>
    <w:p w14:paraId="3795DBA5" w14:textId="77777777" w:rsidR="009E15CD" w:rsidRPr="001C23D8" w:rsidRDefault="009E15CD" w:rsidP="00352870">
      <w:pPr>
        <w:ind w:firstLine="567"/>
      </w:pPr>
      <w:r w:rsidRPr="001C23D8">
        <w:lastRenderedPageBreak/>
        <w:t xml:space="preserve">Kietėjimo metu nė viena konstrukcijos dalis negali įkaisti virš 60 °C, o temperatūrų skirtumai bet kuriame pjūvyje per visą kietėjimo laikotarpį neturi viršyti 20 °C. Betonuojant  šaltame ore, turi būti imamasi priemonių prieš nesukietėjusio betono užšalimą. </w:t>
      </w:r>
    </w:p>
    <w:p w14:paraId="0B1826C1" w14:textId="77777777" w:rsidR="009E15CD" w:rsidRPr="001C23D8" w:rsidRDefault="009E15CD" w:rsidP="009E15CD">
      <w:pPr>
        <w:pStyle w:val="Heading3"/>
      </w:pPr>
      <w:r w:rsidRPr="001C23D8">
        <w:t>Tolerancijos</w:t>
      </w:r>
    </w:p>
    <w:p w14:paraId="38937D79" w14:textId="77777777" w:rsidR="009E15CD" w:rsidRPr="001C23D8" w:rsidRDefault="009E15CD" w:rsidP="00E754A1">
      <w:pPr>
        <w:spacing w:after="120"/>
        <w:ind w:firstLine="567"/>
      </w:pPr>
      <w:r w:rsidRPr="001C23D8">
        <w:t>Visi darbai turi būti atliekami prisilaikant lentelėse pateikta betono konstrukcijų tolerancija.</w:t>
      </w:r>
    </w:p>
    <w:p w14:paraId="2276C441" w14:textId="77777777" w:rsidR="009E15CD" w:rsidRPr="001C23D8" w:rsidRDefault="009E15CD" w:rsidP="002E37D2">
      <w:pPr>
        <w:pStyle w:val="LentelsnumeracijaTEC"/>
        <w:numPr>
          <w:ilvl w:val="0"/>
          <w:numId w:val="5"/>
        </w:numPr>
        <w:ind w:left="284" w:hanging="284"/>
        <w:rPr>
          <w:rFonts w:ascii="Arial" w:hAnsi="Arial" w:cs="Arial"/>
          <w:sz w:val="20"/>
          <w:szCs w:val="20"/>
        </w:rPr>
      </w:pPr>
      <w:r w:rsidRPr="001C23D8">
        <w:rPr>
          <w:rFonts w:ascii="Arial" w:hAnsi="Arial" w:cs="Arial"/>
          <w:sz w:val="20"/>
          <w:szCs w:val="20"/>
        </w:rPr>
        <w:t>Lentelė. Betono konstrukcijų tolerancija</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301"/>
        <w:gridCol w:w="1528"/>
        <w:gridCol w:w="1528"/>
        <w:gridCol w:w="1526"/>
        <w:gridCol w:w="1292"/>
      </w:tblGrid>
      <w:tr w:rsidR="009E15CD" w:rsidRPr="001C23D8" w14:paraId="76A76587" w14:textId="77777777" w:rsidTr="002E716F">
        <w:trPr>
          <w:trHeight w:val="284"/>
          <w:tblHeader/>
        </w:trPr>
        <w:tc>
          <w:tcPr>
            <w:tcW w:w="2113" w:type="pct"/>
            <w:tcBorders>
              <w:top w:val="single" w:sz="12" w:space="0" w:color="auto"/>
              <w:bottom w:val="single" w:sz="12" w:space="0" w:color="auto"/>
              <w:right w:val="single" w:sz="12" w:space="0" w:color="auto"/>
            </w:tcBorders>
            <w:vAlign w:val="center"/>
          </w:tcPr>
          <w:p w14:paraId="4153C289" w14:textId="77777777" w:rsidR="009E15CD" w:rsidRPr="001C23D8" w:rsidRDefault="009E15CD" w:rsidP="008C4700">
            <w:pPr>
              <w:jc w:val="center"/>
              <w:rPr>
                <w:b/>
                <w:i/>
              </w:rPr>
            </w:pPr>
            <w:r w:rsidRPr="001C23D8">
              <w:rPr>
                <w:b/>
                <w:i/>
              </w:rPr>
              <w:t>Tolerancijos klasė</w:t>
            </w:r>
          </w:p>
        </w:tc>
        <w:tc>
          <w:tcPr>
            <w:tcW w:w="751" w:type="pct"/>
            <w:tcBorders>
              <w:top w:val="single" w:sz="12" w:space="0" w:color="auto"/>
              <w:left w:val="single" w:sz="12" w:space="0" w:color="auto"/>
              <w:bottom w:val="single" w:sz="12" w:space="0" w:color="auto"/>
              <w:right w:val="single" w:sz="12" w:space="0" w:color="auto"/>
            </w:tcBorders>
            <w:vAlign w:val="center"/>
          </w:tcPr>
          <w:p w14:paraId="455AE234" w14:textId="77777777" w:rsidR="009E15CD" w:rsidRPr="001C23D8" w:rsidRDefault="009E15CD" w:rsidP="008C4700">
            <w:pPr>
              <w:jc w:val="center"/>
              <w:rPr>
                <w:b/>
                <w:i/>
              </w:rPr>
            </w:pPr>
            <w:r w:rsidRPr="001C23D8">
              <w:rPr>
                <w:b/>
                <w:i/>
              </w:rPr>
              <w:t>1</w:t>
            </w:r>
          </w:p>
        </w:tc>
        <w:tc>
          <w:tcPr>
            <w:tcW w:w="751" w:type="pct"/>
            <w:tcBorders>
              <w:top w:val="single" w:sz="12" w:space="0" w:color="auto"/>
              <w:left w:val="single" w:sz="12" w:space="0" w:color="auto"/>
              <w:bottom w:val="single" w:sz="12" w:space="0" w:color="auto"/>
              <w:right w:val="single" w:sz="12" w:space="0" w:color="auto"/>
            </w:tcBorders>
            <w:vAlign w:val="center"/>
          </w:tcPr>
          <w:p w14:paraId="4AA4B5F6" w14:textId="77777777" w:rsidR="009E15CD" w:rsidRPr="001C23D8" w:rsidRDefault="009E15CD" w:rsidP="008C4700">
            <w:pPr>
              <w:jc w:val="center"/>
              <w:rPr>
                <w:b/>
                <w:i/>
              </w:rPr>
            </w:pPr>
            <w:r w:rsidRPr="001C23D8">
              <w:rPr>
                <w:b/>
                <w:i/>
              </w:rPr>
              <w:t>2</w:t>
            </w:r>
          </w:p>
        </w:tc>
        <w:tc>
          <w:tcPr>
            <w:tcW w:w="750" w:type="pct"/>
            <w:tcBorders>
              <w:top w:val="single" w:sz="12" w:space="0" w:color="auto"/>
              <w:left w:val="single" w:sz="12" w:space="0" w:color="auto"/>
              <w:bottom w:val="single" w:sz="12" w:space="0" w:color="auto"/>
              <w:right w:val="single" w:sz="12" w:space="0" w:color="auto"/>
            </w:tcBorders>
            <w:vAlign w:val="center"/>
          </w:tcPr>
          <w:p w14:paraId="2BE58CBD" w14:textId="77777777" w:rsidR="009E15CD" w:rsidRPr="001C23D8" w:rsidRDefault="009E15CD" w:rsidP="008C4700">
            <w:pPr>
              <w:jc w:val="center"/>
              <w:rPr>
                <w:b/>
                <w:i/>
              </w:rPr>
            </w:pPr>
            <w:r w:rsidRPr="001C23D8">
              <w:rPr>
                <w:b/>
                <w:i/>
              </w:rPr>
              <w:t>3</w:t>
            </w:r>
          </w:p>
        </w:tc>
        <w:tc>
          <w:tcPr>
            <w:tcW w:w="636" w:type="pct"/>
            <w:tcBorders>
              <w:top w:val="single" w:sz="12" w:space="0" w:color="auto"/>
              <w:left w:val="single" w:sz="12" w:space="0" w:color="auto"/>
              <w:bottom w:val="single" w:sz="12" w:space="0" w:color="auto"/>
            </w:tcBorders>
            <w:vAlign w:val="center"/>
          </w:tcPr>
          <w:p w14:paraId="2054F77E" w14:textId="77777777" w:rsidR="009E15CD" w:rsidRPr="001C23D8" w:rsidRDefault="009E15CD" w:rsidP="008C4700">
            <w:pPr>
              <w:jc w:val="center"/>
              <w:rPr>
                <w:b/>
                <w:i/>
              </w:rPr>
            </w:pPr>
            <w:r w:rsidRPr="001C23D8">
              <w:rPr>
                <w:b/>
                <w:i/>
              </w:rPr>
              <w:t>4</w:t>
            </w:r>
          </w:p>
        </w:tc>
      </w:tr>
      <w:tr w:rsidR="009E15CD" w:rsidRPr="001C23D8" w14:paraId="59718CE1" w14:textId="77777777" w:rsidTr="002E716F">
        <w:trPr>
          <w:trHeight w:val="284"/>
        </w:trPr>
        <w:tc>
          <w:tcPr>
            <w:tcW w:w="2113" w:type="pct"/>
            <w:tcBorders>
              <w:top w:val="single" w:sz="12" w:space="0" w:color="auto"/>
            </w:tcBorders>
            <w:vAlign w:val="center"/>
          </w:tcPr>
          <w:p w14:paraId="0EEED432" w14:textId="77777777" w:rsidR="009E15CD" w:rsidRPr="001C23D8" w:rsidRDefault="009E15CD" w:rsidP="008C4700">
            <w:r w:rsidRPr="001C23D8">
              <w:t>Bendras padėties nuokrypis</w:t>
            </w:r>
          </w:p>
        </w:tc>
        <w:tc>
          <w:tcPr>
            <w:tcW w:w="751" w:type="pct"/>
            <w:tcBorders>
              <w:top w:val="single" w:sz="12" w:space="0" w:color="auto"/>
            </w:tcBorders>
            <w:vAlign w:val="center"/>
          </w:tcPr>
          <w:p w14:paraId="7B4F4838" w14:textId="77777777" w:rsidR="009E15CD" w:rsidRPr="001C23D8" w:rsidRDefault="009E15CD" w:rsidP="008C4700">
            <w:pPr>
              <w:jc w:val="center"/>
            </w:pPr>
            <w:r w:rsidRPr="001C23D8">
              <w:sym w:font="Symbol" w:char="F0B1"/>
            </w:r>
            <w:r w:rsidRPr="001C23D8">
              <w:t xml:space="preserve"> 20 mm</w:t>
            </w:r>
          </w:p>
        </w:tc>
        <w:tc>
          <w:tcPr>
            <w:tcW w:w="751" w:type="pct"/>
            <w:tcBorders>
              <w:top w:val="single" w:sz="12" w:space="0" w:color="auto"/>
            </w:tcBorders>
            <w:vAlign w:val="center"/>
          </w:tcPr>
          <w:p w14:paraId="2B92862E" w14:textId="77777777" w:rsidR="009E15CD" w:rsidRPr="001C23D8" w:rsidRDefault="009E15CD" w:rsidP="008C4700">
            <w:pPr>
              <w:jc w:val="center"/>
            </w:pPr>
            <w:r w:rsidRPr="001C23D8">
              <w:sym w:font="Symbol" w:char="F0B1"/>
            </w:r>
            <w:r w:rsidRPr="001C23D8">
              <w:t xml:space="preserve"> 30 mm</w:t>
            </w:r>
          </w:p>
        </w:tc>
        <w:tc>
          <w:tcPr>
            <w:tcW w:w="750" w:type="pct"/>
            <w:tcBorders>
              <w:top w:val="single" w:sz="12" w:space="0" w:color="auto"/>
            </w:tcBorders>
            <w:vAlign w:val="center"/>
          </w:tcPr>
          <w:p w14:paraId="2F3253AD" w14:textId="77777777" w:rsidR="009E15CD" w:rsidRPr="001C23D8" w:rsidRDefault="009E15CD" w:rsidP="008C4700">
            <w:pPr>
              <w:jc w:val="center"/>
            </w:pPr>
            <w:r w:rsidRPr="001C23D8">
              <w:sym w:font="Symbol" w:char="F0B1"/>
            </w:r>
            <w:r w:rsidRPr="001C23D8">
              <w:t xml:space="preserve"> 50 mm</w:t>
            </w:r>
          </w:p>
        </w:tc>
        <w:tc>
          <w:tcPr>
            <w:tcW w:w="636" w:type="pct"/>
            <w:tcBorders>
              <w:top w:val="single" w:sz="12" w:space="0" w:color="auto"/>
            </w:tcBorders>
            <w:vAlign w:val="center"/>
          </w:tcPr>
          <w:p w14:paraId="38C0D9D5" w14:textId="77777777" w:rsidR="009E15CD" w:rsidRPr="001C23D8" w:rsidRDefault="009E15CD" w:rsidP="008C4700">
            <w:pPr>
              <w:jc w:val="center"/>
            </w:pPr>
            <w:r w:rsidRPr="001C23D8">
              <w:sym w:font="Symbol" w:char="F0B1"/>
            </w:r>
            <w:r w:rsidRPr="001C23D8">
              <w:t xml:space="preserve"> 100 mm</w:t>
            </w:r>
          </w:p>
        </w:tc>
      </w:tr>
      <w:tr w:rsidR="009E15CD" w:rsidRPr="001C23D8" w14:paraId="632F4C6C" w14:textId="77777777" w:rsidTr="002E716F">
        <w:trPr>
          <w:trHeight w:val="284"/>
        </w:trPr>
        <w:tc>
          <w:tcPr>
            <w:tcW w:w="2113" w:type="pct"/>
            <w:vAlign w:val="center"/>
          </w:tcPr>
          <w:p w14:paraId="74367F08" w14:textId="77777777" w:rsidR="009E15CD" w:rsidRPr="001C23D8" w:rsidRDefault="009E15CD" w:rsidP="008C4700">
            <w:r w:rsidRPr="001C23D8">
              <w:t>Skerspjūvio matmenų nuokrypiai</w:t>
            </w:r>
          </w:p>
        </w:tc>
        <w:tc>
          <w:tcPr>
            <w:tcW w:w="751" w:type="pct"/>
            <w:vAlign w:val="center"/>
          </w:tcPr>
          <w:p w14:paraId="69B45A4D" w14:textId="77777777" w:rsidR="009E15CD" w:rsidRPr="001C23D8" w:rsidRDefault="009E15CD" w:rsidP="008C4700">
            <w:pPr>
              <w:jc w:val="center"/>
            </w:pPr>
          </w:p>
        </w:tc>
        <w:tc>
          <w:tcPr>
            <w:tcW w:w="751" w:type="pct"/>
            <w:vAlign w:val="center"/>
          </w:tcPr>
          <w:p w14:paraId="46F93AAD" w14:textId="77777777" w:rsidR="009E15CD" w:rsidRPr="001C23D8" w:rsidRDefault="009E15CD" w:rsidP="008C4700">
            <w:pPr>
              <w:jc w:val="center"/>
            </w:pPr>
          </w:p>
        </w:tc>
        <w:tc>
          <w:tcPr>
            <w:tcW w:w="750" w:type="pct"/>
            <w:vAlign w:val="center"/>
          </w:tcPr>
          <w:p w14:paraId="624CDE9B" w14:textId="77777777" w:rsidR="009E15CD" w:rsidRPr="001C23D8" w:rsidRDefault="009E15CD" w:rsidP="008C4700">
            <w:pPr>
              <w:jc w:val="center"/>
            </w:pPr>
          </w:p>
        </w:tc>
        <w:tc>
          <w:tcPr>
            <w:tcW w:w="636" w:type="pct"/>
            <w:vAlign w:val="center"/>
          </w:tcPr>
          <w:p w14:paraId="3A04BF65" w14:textId="77777777" w:rsidR="009E15CD" w:rsidRPr="001C23D8" w:rsidRDefault="009E15CD" w:rsidP="008C4700">
            <w:pPr>
              <w:jc w:val="center"/>
            </w:pPr>
          </w:p>
        </w:tc>
      </w:tr>
      <w:tr w:rsidR="009E15CD" w:rsidRPr="001C23D8" w14:paraId="410E7524" w14:textId="77777777" w:rsidTr="002E716F">
        <w:trPr>
          <w:trHeight w:val="284"/>
        </w:trPr>
        <w:tc>
          <w:tcPr>
            <w:tcW w:w="2113" w:type="pct"/>
            <w:vAlign w:val="center"/>
          </w:tcPr>
          <w:p w14:paraId="2893B70F" w14:textId="77777777" w:rsidR="009E15CD" w:rsidRPr="001C23D8" w:rsidRDefault="009E15CD" w:rsidP="008C4700">
            <w:r w:rsidRPr="001C23D8">
              <w:t>Gelžbetonis, mm</w:t>
            </w:r>
          </w:p>
        </w:tc>
        <w:tc>
          <w:tcPr>
            <w:tcW w:w="751" w:type="pct"/>
            <w:vAlign w:val="center"/>
          </w:tcPr>
          <w:p w14:paraId="45E27C89" w14:textId="77777777" w:rsidR="009E15CD" w:rsidRPr="001C23D8" w:rsidRDefault="009E15CD" w:rsidP="008C4700">
            <w:pPr>
              <w:jc w:val="center"/>
            </w:pPr>
            <w:r w:rsidRPr="001C23D8">
              <w:sym w:font="Symbol" w:char="F0B1"/>
            </w:r>
            <w:r w:rsidRPr="001C23D8">
              <w:t xml:space="preserve"> 10 mm</w:t>
            </w:r>
          </w:p>
        </w:tc>
        <w:tc>
          <w:tcPr>
            <w:tcW w:w="751" w:type="pct"/>
            <w:vAlign w:val="center"/>
          </w:tcPr>
          <w:p w14:paraId="1CD0758E" w14:textId="77777777" w:rsidR="009E15CD" w:rsidRPr="001C23D8" w:rsidRDefault="009E15CD" w:rsidP="008C4700">
            <w:pPr>
              <w:jc w:val="center"/>
            </w:pPr>
            <w:r w:rsidRPr="001C23D8">
              <w:sym w:font="Symbol" w:char="F0B1"/>
            </w:r>
            <w:r w:rsidRPr="001C23D8">
              <w:t xml:space="preserve"> 15 mm</w:t>
            </w:r>
          </w:p>
        </w:tc>
        <w:tc>
          <w:tcPr>
            <w:tcW w:w="750" w:type="pct"/>
            <w:vAlign w:val="center"/>
          </w:tcPr>
          <w:p w14:paraId="043A7DA4" w14:textId="77777777" w:rsidR="009E15CD" w:rsidRPr="001C23D8" w:rsidRDefault="009E15CD" w:rsidP="008C4700">
            <w:pPr>
              <w:jc w:val="center"/>
            </w:pPr>
            <w:r w:rsidRPr="001C23D8">
              <w:sym w:font="Symbol" w:char="F0B1"/>
            </w:r>
            <w:r w:rsidRPr="001C23D8">
              <w:t xml:space="preserve"> 20 mm</w:t>
            </w:r>
          </w:p>
        </w:tc>
        <w:tc>
          <w:tcPr>
            <w:tcW w:w="636" w:type="pct"/>
            <w:vAlign w:val="center"/>
          </w:tcPr>
          <w:p w14:paraId="52F2A0C5" w14:textId="77777777" w:rsidR="009E15CD" w:rsidRPr="001C23D8" w:rsidRDefault="009E15CD" w:rsidP="008C4700">
            <w:pPr>
              <w:jc w:val="center"/>
            </w:pPr>
            <w:r w:rsidRPr="001C23D8">
              <w:sym w:font="Symbol" w:char="F0B1"/>
            </w:r>
            <w:r w:rsidRPr="001C23D8">
              <w:t xml:space="preserve"> 30 mm</w:t>
            </w:r>
          </w:p>
        </w:tc>
      </w:tr>
      <w:tr w:rsidR="009E15CD" w:rsidRPr="001C23D8" w14:paraId="00AF243F" w14:textId="77777777" w:rsidTr="002E716F">
        <w:trPr>
          <w:trHeight w:val="284"/>
        </w:trPr>
        <w:tc>
          <w:tcPr>
            <w:tcW w:w="2113" w:type="pct"/>
            <w:vAlign w:val="center"/>
          </w:tcPr>
          <w:p w14:paraId="62B0BC2B" w14:textId="77777777" w:rsidR="009E15CD" w:rsidRPr="001C23D8" w:rsidRDefault="009E15CD" w:rsidP="008C4700">
            <w:r w:rsidRPr="001C23D8">
              <w:t>%</w:t>
            </w:r>
          </w:p>
        </w:tc>
        <w:tc>
          <w:tcPr>
            <w:tcW w:w="751" w:type="pct"/>
            <w:vAlign w:val="center"/>
          </w:tcPr>
          <w:p w14:paraId="312FB283" w14:textId="77777777" w:rsidR="009E15CD" w:rsidRPr="001C23D8" w:rsidRDefault="009E15CD" w:rsidP="008C4700">
            <w:pPr>
              <w:jc w:val="center"/>
            </w:pPr>
            <w:r w:rsidRPr="001C23D8">
              <w:sym w:font="Symbol" w:char="F0B1"/>
            </w:r>
            <w:r w:rsidRPr="001C23D8">
              <w:t xml:space="preserve"> 10 %</w:t>
            </w:r>
          </w:p>
        </w:tc>
        <w:tc>
          <w:tcPr>
            <w:tcW w:w="751" w:type="pct"/>
            <w:vAlign w:val="center"/>
          </w:tcPr>
          <w:p w14:paraId="0DE00CDB" w14:textId="77777777" w:rsidR="009E15CD" w:rsidRPr="001C23D8" w:rsidRDefault="009E15CD" w:rsidP="008C4700">
            <w:pPr>
              <w:jc w:val="center"/>
            </w:pPr>
            <w:r w:rsidRPr="001C23D8">
              <w:sym w:font="Symbol" w:char="F0B1"/>
            </w:r>
            <w:r w:rsidRPr="001C23D8">
              <w:t xml:space="preserve"> 10 %</w:t>
            </w:r>
          </w:p>
        </w:tc>
        <w:tc>
          <w:tcPr>
            <w:tcW w:w="750" w:type="pct"/>
            <w:vAlign w:val="center"/>
          </w:tcPr>
          <w:p w14:paraId="6759E90D" w14:textId="77777777" w:rsidR="009E15CD" w:rsidRPr="001C23D8" w:rsidRDefault="009E15CD" w:rsidP="008C4700">
            <w:pPr>
              <w:jc w:val="center"/>
            </w:pPr>
            <w:r w:rsidRPr="001C23D8">
              <w:sym w:font="Symbol" w:char="F0B1"/>
            </w:r>
            <w:r w:rsidRPr="001C23D8">
              <w:t xml:space="preserve"> 10 %</w:t>
            </w:r>
          </w:p>
        </w:tc>
        <w:tc>
          <w:tcPr>
            <w:tcW w:w="636" w:type="pct"/>
            <w:vAlign w:val="center"/>
          </w:tcPr>
          <w:p w14:paraId="7F4E7A1A" w14:textId="77777777" w:rsidR="009E15CD" w:rsidRPr="001C23D8" w:rsidRDefault="009E15CD" w:rsidP="008C4700">
            <w:pPr>
              <w:jc w:val="center"/>
            </w:pPr>
            <w:r w:rsidRPr="001C23D8">
              <w:sym w:font="Symbol" w:char="F0B1"/>
            </w:r>
            <w:r w:rsidRPr="001C23D8">
              <w:t xml:space="preserve"> 10 %</w:t>
            </w:r>
          </w:p>
        </w:tc>
      </w:tr>
      <w:tr w:rsidR="009E15CD" w:rsidRPr="001C23D8" w14:paraId="1A8EB242" w14:textId="77777777" w:rsidTr="002E716F">
        <w:trPr>
          <w:trHeight w:val="284"/>
        </w:trPr>
        <w:tc>
          <w:tcPr>
            <w:tcW w:w="2113" w:type="pct"/>
            <w:vAlign w:val="center"/>
          </w:tcPr>
          <w:p w14:paraId="5A0E2E78" w14:textId="77777777" w:rsidR="009E15CD" w:rsidRPr="001C23D8" w:rsidRDefault="009E15CD" w:rsidP="008C4700">
            <w:r w:rsidRPr="001C23D8">
              <w:t xml:space="preserve">Vertikali </w:t>
            </w:r>
            <w:proofErr w:type="spellStart"/>
            <w:r w:rsidRPr="001C23D8">
              <w:t>max</w:t>
            </w:r>
            <w:proofErr w:type="spellEnd"/>
            <w:r w:rsidRPr="001C23D8">
              <w:t xml:space="preserve"> linija, mm</w:t>
            </w:r>
          </w:p>
        </w:tc>
        <w:tc>
          <w:tcPr>
            <w:tcW w:w="751" w:type="pct"/>
            <w:vAlign w:val="center"/>
          </w:tcPr>
          <w:p w14:paraId="6D19AA87" w14:textId="77777777" w:rsidR="009E15CD" w:rsidRPr="001C23D8" w:rsidRDefault="009E15CD" w:rsidP="008C4700">
            <w:pPr>
              <w:jc w:val="center"/>
            </w:pPr>
            <w:r w:rsidRPr="001C23D8">
              <w:sym w:font="Symbol" w:char="F0B1"/>
            </w:r>
            <w:r w:rsidRPr="001C23D8">
              <w:t xml:space="preserve"> 20 mm</w:t>
            </w:r>
          </w:p>
        </w:tc>
        <w:tc>
          <w:tcPr>
            <w:tcW w:w="751" w:type="pct"/>
            <w:vAlign w:val="center"/>
          </w:tcPr>
          <w:p w14:paraId="0CAFE8CB" w14:textId="77777777" w:rsidR="009E15CD" w:rsidRPr="001C23D8" w:rsidRDefault="009E15CD" w:rsidP="008C4700">
            <w:pPr>
              <w:jc w:val="center"/>
            </w:pPr>
            <w:r w:rsidRPr="001C23D8">
              <w:sym w:font="Symbol" w:char="F0B1"/>
            </w:r>
            <w:r w:rsidRPr="001C23D8">
              <w:t xml:space="preserve"> 30 mm</w:t>
            </w:r>
          </w:p>
        </w:tc>
        <w:tc>
          <w:tcPr>
            <w:tcW w:w="750" w:type="pct"/>
            <w:vAlign w:val="center"/>
          </w:tcPr>
          <w:p w14:paraId="53826F03" w14:textId="77777777" w:rsidR="009E15CD" w:rsidRPr="001C23D8" w:rsidRDefault="009E15CD" w:rsidP="008C4700">
            <w:pPr>
              <w:jc w:val="center"/>
            </w:pPr>
            <w:r w:rsidRPr="001C23D8">
              <w:sym w:font="Symbol" w:char="F0B1"/>
            </w:r>
            <w:r w:rsidRPr="001C23D8">
              <w:t xml:space="preserve"> 40 mm</w:t>
            </w:r>
          </w:p>
        </w:tc>
        <w:tc>
          <w:tcPr>
            <w:tcW w:w="636" w:type="pct"/>
            <w:vAlign w:val="center"/>
          </w:tcPr>
          <w:p w14:paraId="4DE9B9EE" w14:textId="77777777" w:rsidR="009E15CD" w:rsidRPr="001C23D8" w:rsidRDefault="009E15CD" w:rsidP="008C4700">
            <w:pPr>
              <w:jc w:val="center"/>
            </w:pPr>
            <w:r w:rsidRPr="001C23D8">
              <w:sym w:font="Symbol" w:char="F0B1"/>
            </w:r>
            <w:r w:rsidRPr="001C23D8">
              <w:t xml:space="preserve"> 50 mm</w:t>
            </w:r>
          </w:p>
        </w:tc>
      </w:tr>
      <w:tr w:rsidR="009E15CD" w:rsidRPr="001C23D8" w14:paraId="2D063231" w14:textId="77777777" w:rsidTr="002E716F">
        <w:trPr>
          <w:trHeight w:val="284"/>
        </w:trPr>
        <w:tc>
          <w:tcPr>
            <w:tcW w:w="2113" w:type="pct"/>
            <w:vAlign w:val="center"/>
          </w:tcPr>
          <w:p w14:paraId="6F595CCC" w14:textId="77777777" w:rsidR="009E15CD" w:rsidRPr="001C23D8" w:rsidRDefault="009E15CD" w:rsidP="008C4700">
            <w:r w:rsidRPr="001C23D8">
              <w:t xml:space="preserve"> %</w:t>
            </w:r>
          </w:p>
        </w:tc>
        <w:tc>
          <w:tcPr>
            <w:tcW w:w="751" w:type="pct"/>
            <w:vAlign w:val="center"/>
          </w:tcPr>
          <w:p w14:paraId="524A019C" w14:textId="77777777" w:rsidR="009E15CD" w:rsidRPr="001C23D8" w:rsidRDefault="009E15CD" w:rsidP="008C4700">
            <w:pPr>
              <w:jc w:val="center"/>
            </w:pPr>
            <w:r w:rsidRPr="001C23D8">
              <w:sym w:font="Symbol" w:char="F0B1"/>
            </w:r>
            <w:r w:rsidRPr="001C23D8">
              <w:t xml:space="preserve"> 3 %</w:t>
            </w:r>
          </w:p>
        </w:tc>
        <w:tc>
          <w:tcPr>
            <w:tcW w:w="751" w:type="pct"/>
            <w:vAlign w:val="center"/>
          </w:tcPr>
          <w:p w14:paraId="7C2C8F1E" w14:textId="77777777" w:rsidR="009E15CD" w:rsidRPr="001C23D8" w:rsidRDefault="009E15CD" w:rsidP="008C4700">
            <w:pPr>
              <w:jc w:val="center"/>
            </w:pPr>
            <w:r w:rsidRPr="001C23D8">
              <w:sym w:font="Symbol" w:char="F0B1"/>
            </w:r>
            <w:r w:rsidRPr="001C23D8">
              <w:t xml:space="preserve"> 4 %</w:t>
            </w:r>
          </w:p>
        </w:tc>
        <w:tc>
          <w:tcPr>
            <w:tcW w:w="750" w:type="pct"/>
            <w:vAlign w:val="center"/>
          </w:tcPr>
          <w:p w14:paraId="547B5CBF" w14:textId="77777777" w:rsidR="009E15CD" w:rsidRPr="001C23D8" w:rsidRDefault="009E15CD" w:rsidP="008C4700">
            <w:pPr>
              <w:jc w:val="center"/>
            </w:pPr>
            <w:r w:rsidRPr="001C23D8">
              <w:sym w:font="Symbol" w:char="F0B1"/>
            </w:r>
            <w:r w:rsidRPr="001C23D8">
              <w:t xml:space="preserve"> 6 %</w:t>
            </w:r>
          </w:p>
        </w:tc>
        <w:tc>
          <w:tcPr>
            <w:tcW w:w="636" w:type="pct"/>
            <w:vAlign w:val="center"/>
          </w:tcPr>
          <w:p w14:paraId="1BA1E621" w14:textId="77777777" w:rsidR="009E15CD" w:rsidRPr="001C23D8" w:rsidRDefault="009E15CD" w:rsidP="008C4700">
            <w:pPr>
              <w:jc w:val="center"/>
            </w:pPr>
            <w:r w:rsidRPr="001C23D8">
              <w:sym w:font="Symbol" w:char="F0B1"/>
            </w:r>
            <w:r w:rsidRPr="001C23D8">
              <w:t xml:space="preserve"> 8 %</w:t>
            </w:r>
          </w:p>
        </w:tc>
      </w:tr>
      <w:tr w:rsidR="009E15CD" w:rsidRPr="001C23D8" w14:paraId="1F4E525D" w14:textId="77777777" w:rsidTr="002E716F">
        <w:trPr>
          <w:trHeight w:val="284"/>
        </w:trPr>
        <w:tc>
          <w:tcPr>
            <w:tcW w:w="2113" w:type="pct"/>
            <w:tcBorders>
              <w:bottom w:val="nil"/>
            </w:tcBorders>
            <w:vAlign w:val="center"/>
          </w:tcPr>
          <w:p w14:paraId="61C05019" w14:textId="77777777" w:rsidR="009E15CD" w:rsidRPr="001C23D8" w:rsidRDefault="009E15CD" w:rsidP="008C4700">
            <w:r w:rsidRPr="001C23D8">
              <w:t>Paviršiaus nuokrypis,</w:t>
            </w:r>
          </w:p>
          <w:p w14:paraId="29CDC82B" w14:textId="77777777" w:rsidR="009E15CD" w:rsidRPr="001C23D8" w:rsidRDefault="009E15CD" w:rsidP="008C4700">
            <w:r w:rsidRPr="001C23D8">
              <w:t>išmatuotas 1 metro ilgio ruože,</w:t>
            </w:r>
          </w:p>
        </w:tc>
        <w:tc>
          <w:tcPr>
            <w:tcW w:w="751" w:type="pct"/>
            <w:tcBorders>
              <w:bottom w:val="nil"/>
            </w:tcBorders>
            <w:vAlign w:val="center"/>
          </w:tcPr>
          <w:p w14:paraId="5684E17A" w14:textId="77777777" w:rsidR="009E15CD" w:rsidRPr="001C23D8" w:rsidRDefault="009E15CD" w:rsidP="008C4700">
            <w:pPr>
              <w:jc w:val="center"/>
            </w:pPr>
          </w:p>
          <w:p w14:paraId="42CAE694" w14:textId="77777777" w:rsidR="009E15CD" w:rsidRPr="001C23D8" w:rsidRDefault="009E15CD" w:rsidP="008C4700">
            <w:pPr>
              <w:jc w:val="center"/>
            </w:pPr>
            <w:r w:rsidRPr="001C23D8">
              <w:t>3 mm</w:t>
            </w:r>
          </w:p>
        </w:tc>
        <w:tc>
          <w:tcPr>
            <w:tcW w:w="751" w:type="pct"/>
            <w:tcBorders>
              <w:bottom w:val="nil"/>
            </w:tcBorders>
            <w:vAlign w:val="center"/>
          </w:tcPr>
          <w:p w14:paraId="7CFC8CC2" w14:textId="77777777" w:rsidR="009E15CD" w:rsidRPr="001C23D8" w:rsidRDefault="009E15CD" w:rsidP="008C4700">
            <w:pPr>
              <w:jc w:val="center"/>
            </w:pPr>
          </w:p>
          <w:p w14:paraId="7FB0FC3D" w14:textId="77777777" w:rsidR="009E15CD" w:rsidRPr="001C23D8" w:rsidRDefault="009E15CD" w:rsidP="008C4700">
            <w:pPr>
              <w:jc w:val="center"/>
            </w:pPr>
            <w:r w:rsidRPr="001C23D8">
              <w:t>5 mm</w:t>
            </w:r>
          </w:p>
        </w:tc>
        <w:tc>
          <w:tcPr>
            <w:tcW w:w="750" w:type="pct"/>
            <w:tcBorders>
              <w:bottom w:val="nil"/>
            </w:tcBorders>
            <w:vAlign w:val="center"/>
          </w:tcPr>
          <w:p w14:paraId="43C9A37A" w14:textId="77777777" w:rsidR="009E15CD" w:rsidRPr="001C23D8" w:rsidRDefault="009E15CD" w:rsidP="008C4700">
            <w:pPr>
              <w:jc w:val="center"/>
            </w:pPr>
          </w:p>
          <w:p w14:paraId="299147C7" w14:textId="77777777" w:rsidR="009E15CD" w:rsidRPr="001C23D8" w:rsidRDefault="009E15CD" w:rsidP="008C4700">
            <w:pPr>
              <w:jc w:val="center"/>
            </w:pPr>
            <w:r w:rsidRPr="001C23D8">
              <w:t>8 mm</w:t>
            </w:r>
          </w:p>
        </w:tc>
        <w:tc>
          <w:tcPr>
            <w:tcW w:w="636" w:type="pct"/>
            <w:tcBorders>
              <w:bottom w:val="nil"/>
            </w:tcBorders>
            <w:vAlign w:val="center"/>
          </w:tcPr>
          <w:p w14:paraId="457B6992" w14:textId="77777777" w:rsidR="009E15CD" w:rsidRPr="001C23D8" w:rsidRDefault="009E15CD" w:rsidP="008C4700">
            <w:pPr>
              <w:jc w:val="center"/>
            </w:pPr>
          </w:p>
          <w:p w14:paraId="2A8DDC6F" w14:textId="77777777" w:rsidR="009E15CD" w:rsidRPr="001C23D8" w:rsidRDefault="009E15CD" w:rsidP="008C4700">
            <w:pPr>
              <w:jc w:val="center"/>
            </w:pPr>
            <w:r w:rsidRPr="001C23D8">
              <w:t>12 mm</w:t>
            </w:r>
          </w:p>
        </w:tc>
      </w:tr>
      <w:tr w:rsidR="009E15CD" w:rsidRPr="001C23D8" w14:paraId="0A9F514B" w14:textId="77777777" w:rsidTr="002E716F">
        <w:trPr>
          <w:trHeight w:val="284"/>
        </w:trPr>
        <w:tc>
          <w:tcPr>
            <w:tcW w:w="2113" w:type="pct"/>
            <w:tcBorders>
              <w:top w:val="nil"/>
              <w:bottom w:val="single" w:sz="6" w:space="0" w:color="auto"/>
            </w:tcBorders>
            <w:vAlign w:val="center"/>
          </w:tcPr>
          <w:p w14:paraId="1ABA6A91" w14:textId="77777777" w:rsidR="009E15CD" w:rsidRPr="001C23D8" w:rsidRDefault="009E15CD" w:rsidP="008C4700">
            <w:r w:rsidRPr="001C23D8">
              <w:t>išmatuotas 3 metrų ilgio ruože</w:t>
            </w:r>
          </w:p>
        </w:tc>
        <w:tc>
          <w:tcPr>
            <w:tcW w:w="751" w:type="pct"/>
            <w:tcBorders>
              <w:top w:val="nil"/>
              <w:bottom w:val="single" w:sz="6" w:space="0" w:color="auto"/>
            </w:tcBorders>
            <w:vAlign w:val="center"/>
          </w:tcPr>
          <w:p w14:paraId="7C96F9AA" w14:textId="77777777" w:rsidR="009E15CD" w:rsidRPr="001C23D8" w:rsidRDefault="009E15CD" w:rsidP="008C4700">
            <w:pPr>
              <w:jc w:val="center"/>
            </w:pPr>
            <w:r w:rsidRPr="001C23D8">
              <w:t>5 mm</w:t>
            </w:r>
          </w:p>
        </w:tc>
        <w:tc>
          <w:tcPr>
            <w:tcW w:w="751" w:type="pct"/>
            <w:tcBorders>
              <w:top w:val="nil"/>
              <w:bottom w:val="single" w:sz="6" w:space="0" w:color="auto"/>
            </w:tcBorders>
            <w:vAlign w:val="center"/>
          </w:tcPr>
          <w:p w14:paraId="46F4E96A" w14:textId="77777777" w:rsidR="009E15CD" w:rsidRPr="001C23D8" w:rsidRDefault="009E15CD" w:rsidP="008C4700">
            <w:pPr>
              <w:jc w:val="center"/>
            </w:pPr>
            <w:r w:rsidRPr="001C23D8">
              <w:t>8 mm</w:t>
            </w:r>
          </w:p>
        </w:tc>
        <w:tc>
          <w:tcPr>
            <w:tcW w:w="750" w:type="pct"/>
            <w:tcBorders>
              <w:top w:val="nil"/>
              <w:bottom w:val="single" w:sz="6" w:space="0" w:color="auto"/>
            </w:tcBorders>
            <w:vAlign w:val="center"/>
          </w:tcPr>
          <w:p w14:paraId="3CAB6EAF" w14:textId="77777777" w:rsidR="009E15CD" w:rsidRPr="001C23D8" w:rsidRDefault="009E15CD" w:rsidP="008C4700">
            <w:pPr>
              <w:jc w:val="center"/>
            </w:pPr>
            <w:r w:rsidRPr="001C23D8">
              <w:t>12 mm</w:t>
            </w:r>
          </w:p>
        </w:tc>
        <w:tc>
          <w:tcPr>
            <w:tcW w:w="636" w:type="pct"/>
            <w:tcBorders>
              <w:top w:val="nil"/>
              <w:bottom w:val="single" w:sz="6" w:space="0" w:color="auto"/>
            </w:tcBorders>
            <w:vAlign w:val="center"/>
          </w:tcPr>
          <w:p w14:paraId="17C20DFD" w14:textId="77777777" w:rsidR="009E15CD" w:rsidRPr="001C23D8" w:rsidRDefault="009E15CD" w:rsidP="008C4700">
            <w:pPr>
              <w:jc w:val="center"/>
            </w:pPr>
            <w:r w:rsidRPr="001C23D8">
              <w:t>20 mm</w:t>
            </w:r>
          </w:p>
        </w:tc>
      </w:tr>
      <w:tr w:rsidR="009E15CD" w:rsidRPr="001C23D8" w14:paraId="6C2C082B" w14:textId="77777777" w:rsidTr="002E716F">
        <w:trPr>
          <w:trHeight w:val="284"/>
        </w:trPr>
        <w:tc>
          <w:tcPr>
            <w:tcW w:w="2113" w:type="pct"/>
            <w:tcBorders>
              <w:top w:val="nil"/>
              <w:bottom w:val="single" w:sz="12" w:space="0" w:color="auto"/>
            </w:tcBorders>
            <w:vAlign w:val="center"/>
          </w:tcPr>
          <w:p w14:paraId="1CFE6E6F" w14:textId="77777777" w:rsidR="009E15CD" w:rsidRPr="001C23D8" w:rsidRDefault="009E15CD" w:rsidP="008C4700">
            <w:proofErr w:type="spellStart"/>
            <w:r w:rsidRPr="001C23D8">
              <w:t>Max</w:t>
            </w:r>
            <w:proofErr w:type="spellEnd"/>
            <w:r w:rsidRPr="001C23D8">
              <w:t xml:space="preserve"> nuokrypis nuo projektinių altitudžių, išmatuotas 20 m ilgio ruože</w:t>
            </w:r>
          </w:p>
        </w:tc>
        <w:tc>
          <w:tcPr>
            <w:tcW w:w="751" w:type="pct"/>
            <w:tcBorders>
              <w:top w:val="nil"/>
              <w:bottom w:val="single" w:sz="12" w:space="0" w:color="auto"/>
            </w:tcBorders>
            <w:vAlign w:val="center"/>
          </w:tcPr>
          <w:p w14:paraId="67DF5709" w14:textId="77777777" w:rsidR="009E15CD" w:rsidRPr="001C23D8" w:rsidRDefault="009E15CD" w:rsidP="008C4700">
            <w:pPr>
              <w:jc w:val="center"/>
            </w:pPr>
          </w:p>
          <w:p w14:paraId="7E1AF5BE" w14:textId="77777777" w:rsidR="009E15CD" w:rsidRPr="001C23D8" w:rsidRDefault="009E15CD" w:rsidP="008C4700">
            <w:pPr>
              <w:jc w:val="center"/>
            </w:pPr>
            <w:r w:rsidRPr="001C23D8">
              <w:sym w:font="Symbol" w:char="F0B1"/>
            </w:r>
            <w:r w:rsidRPr="001C23D8">
              <w:t xml:space="preserve"> 10 mm</w:t>
            </w:r>
          </w:p>
        </w:tc>
        <w:tc>
          <w:tcPr>
            <w:tcW w:w="751" w:type="pct"/>
            <w:tcBorders>
              <w:top w:val="nil"/>
              <w:bottom w:val="single" w:sz="12" w:space="0" w:color="auto"/>
            </w:tcBorders>
            <w:vAlign w:val="center"/>
          </w:tcPr>
          <w:p w14:paraId="6B52756E" w14:textId="77777777" w:rsidR="009E15CD" w:rsidRPr="001C23D8" w:rsidRDefault="009E15CD" w:rsidP="008C4700">
            <w:pPr>
              <w:jc w:val="center"/>
            </w:pPr>
          </w:p>
          <w:p w14:paraId="556FDD18" w14:textId="77777777" w:rsidR="009E15CD" w:rsidRPr="001C23D8" w:rsidRDefault="009E15CD" w:rsidP="008C4700">
            <w:pPr>
              <w:jc w:val="center"/>
            </w:pPr>
            <w:r w:rsidRPr="001C23D8">
              <w:sym w:font="Symbol" w:char="F0B1"/>
            </w:r>
            <w:r w:rsidRPr="001C23D8">
              <w:t xml:space="preserve"> 15 mm</w:t>
            </w:r>
          </w:p>
        </w:tc>
        <w:tc>
          <w:tcPr>
            <w:tcW w:w="750" w:type="pct"/>
            <w:tcBorders>
              <w:top w:val="nil"/>
              <w:bottom w:val="single" w:sz="12" w:space="0" w:color="auto"/>
            </w:tcBorders>
            <w:vAlign w:val="center"/>
          </w:tcPr>
          <w:p w14:paraId="3F81BD5B" w14:textId="77777777" w:rsidR="009E15CD" w:rsidRPr="001C23D8" w:rsidRDefault="009E15CD" w:rsidP="008C4700">
            <w:pPr>
              <w:jc w:val="center"/>
            </w:pPr>
          </w:p>
          <w:p w14:paraId="6F4A2B84" w14:textId="77777777" w:rsidR="009E15CD" w:rsidRPr="001C23D8" w:rsidRDefault="009E15CD" w:rsidP="008C4700">
            <w:pPr>
              <w:jc w:val="center"/>
            </w:pPr>
            <w:r w:rsidRPr="001C23D8">
              <w:sym w:font="Symbol" w:char="F0B1"/>
            </w:r>
            <w:r w:rsidRPr="001C23D8">
              <w:t xml:space="preserve"> 20 mm</w:t>
            </w:r>
          </w:p>
        </w:tc>
        <w:tc>
          <w:tcPr>
            <w:tcW w:w="636" w:type="pct"/>
            <w:tcBorders>
              <w:top w:val="nil"/>
              <w:bottom w:val="single" w:sz="12" w:space="0" w:color="auto"/>
            </w:tcBorders>
            <w:vAlign w:val="center"/>
          </w:tcPr>
          <w:p w14:paraId="0B745088" w14:textId="77777777" w:rsidR="009E15CD" w:rsidRPr="001C23D8" w:rsidRDefault="009E15CD" w:rsidP="008C4700">
            <w:pPr>
              <w:jc w:val="center"/>
            </w:pPr>
          </w:p>
          <w:p w14:paraId="08422257" w14:textId="77777777" w:rsidR="009E15CD" w:rsidRPr="001C23D8" w:rsidRDefault="009E15CD" w:rsidP="008C4700">
            <w:pPr>
              <w:jc w:val="center"/>
            </w:pPr>
            <w:r w:rsidRPr="001C23D8">
              <w:sym w:font="Symbol" w:char="F0B1"/>
            </w:r>
            <w:r w:rsidRPr="001C23D8">
              <w:t xml:space="preserve"> 30 mm</w:t>
            </w:r>
          </w:p>
        </w:tc>
      </w:tr>
    </w:tbl>
    <w:p w14:paraId="70424C09" w14:textId="77777777" w:rsidR="009E15CD" w:rsidRPr="001C23D8" w:rsidRDefault="009E15CD" w:rsidP="009E15CD"/>
    <w:p w14:paraId="3A6BDD32" w14:textId="77777777" w:rsidR="009E15CD" w:rsidRPr="001C23D8" w:rsidRDefault="009E15CD" w:rsidP="002E37D2">
      <w:pPr>
        <w:pStyle w:val="LentelsnumeracijaTEC"/>
        <w:numPr>
          <w:ilvl w:val="0"/>
          <w:numId w:val="5"/>
        </w:numPr>
        <w:ind w:left="284" w:hanging="284"/>
        <w:rPr>
          <w:rFonts w:ascii="Arial" w:hAnsi="Arial" w:cs="Arial"/>
          <w:sz w:val="20"/>
          <w:szCs w:val="20"/>
        </w:rPr>
      </w:pPr>
      <w:r w:rsidRPr="001C23D8">
        <w:rPr>
          <w:rFonts w:ascii="Arial" w:hAnsi="Arial" w:cs="Arial"/>
          <w:sz w:val="20"/>
          <w:szCs w:val="20"/>
        </w:rPr>
        <w:t>Lentelė. Toleracijos klasės skirtingiems konstrukciniams elementams</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5830"/>
        <w:gridCol w:w="4345"/>
      </w:tblGrid>
      <w:tr w:rsidR="009E15CD" w:rsidRPr="001C23D8" w14:paraId="127B7729" w14:textId="77777777" w:rsidTr="002E716F">
        <w:trPr>
          <w:trHeight w:val="284"/>
          <w:tblHeader/>
        </w:trPr>
        <w:tc>
          <w:tcPr>
            <w:tcW w:w="2865" w:type="pct"/>
            <w:tcBorders>
              <w:top w:val="single" w:sz="12" w:space="0" w:color="auto"/>
              <w:bottom w:val="single" w:sz="12" w:space="0" w:color="auto"/>
              <w:right w:val="single" w:sz="12" w:space="0" w:color="auto"/>
            </w:tcBorders>
            <w:vAlign w:val="center"/>
          </w:tcPr>
          <w:p w14:paraId="57119E9B" w14:textId="77777777" w:rsidR="009E15CD" w:rsidRPr="001C23D8" w:rsidRDefault="009E15CD" w:rsidP="008C4700">
            <w:pPr>
              <w:jc w:val="center"/>
              <w:rPr>
                <w:b/>
                <w:i/>
              </w:rPr>
            </w:pPr>
            <w:r w:rsidRPr="001C23D8">
              <w:rPr>
                <w:b/>
                <w:i/>
              </w:rPr>
              <w:t>Konstrukcinis elementas</w:t>
            </w:r>
          </w:p>
        </w:tc>
        <w:tc>
          <w:tcPr>
            <w:tcW w:w="2135" w:type="pct"/>
            <w:tcBorders>
              <w:top w:val="single" w:sz="12" w:space="0" w:color="auto"/>
              <w:left w:val="single" w:sz="12" w:space="0" w:color="auto"/>
              <w:bottom w:val="single" w:sz="12" w:space="0" w:color="auto"/>
            </w:tcBorders>
            <w:vAlign w:val="center"/>
          </w:tcPr>
          <w:p w14:paraId="59FE792C" w14:textId="77777777" w:rsidR="009E15CD" w:rsidRPr="001C23D8" w:rsidRDefault="009E15CD" w:rsidP="008C4700">
            <w:pPr>
              <w:jc w:val="center"/>
              <w:rPr>
                <w:b/>
                <w:i/>
              </w:rPr>
            </w:pPr>
            <w:r w:rsidRPr="001C23D8">
              <w:rPr>
                <w:b/>
                <w:i/>
              </w:rPr>
              <w:t>Tolerancijos klasė</w:t>
            </w:r>
          </w:p>
        </w:tc>
      </w:tr>
      <w:tr w:rsidR="009E15CD" w:rsidRPr="001C23D8" w14:paraId="0DD061ED" w14:textId="77777777" w:rsidTr="002E716F">
        <w:trPr>
          <w:trHeight w:val="284"/>
        </w:trPr>
        <w:tc>
          <w:tcPr>
            <w:tcW w:w="2865" w:type="pct"/>
            <w:tcBorders>
              <w:top w:val="single" w:sz="12" w:space="0" w:color="auto"/>
            </w:tcBorders>
            <w:vAlign w:val="center"/>
          </w:tcPr>
          <w:p w14:paraId="25972222" w14:textId="77777777" w:rsidR="009E15CD" w:rsidRPr="001C23D8" w:rsidRDefault="009E15CD" w:rsidP="008C4700">
            <w:r w:rsidRPr="001C23D8">
              <w:t>Pamatai</w:t>
            </w:r>
          </w:p>
        </w:tc>
        <w:tc>
          <w:tcPr>
            <w:tcW w:w="2135" w:type="pct"/>
            <w:tcBorders>
              <w:top w:val="single" w:sz="12" w:space="0" w:color="auto"/>
            </w:tcBorders>
            <w:vAlign w:val="center"/>
          </w:tcPr>
          <w:p w14:paraId="32053BB5" w14:textId="77777777" w:rsidR="009E15CD" w:rsidRPr="001C23D8" w:rsidRDefault="009E15CD" w:rsidP="008C4700">
            <w:pPr>
              <w:jc w:val="center"/>
            </w:pPr>
            <w:r w:rsidRPr="001C23D8">
              <w:t>4</w:t>
            </w:r>
          </w:p>
        </w:tc>
      </w:tr>
      <w:tr w:rsidR="009E15CD" w:rsidRPr="001C23D8" w14:paraId="1CB62486" w14:textId="77777777" w:rsidTr="002E716F">
        <w:trPr>
          <w:trHeight w:val="284"/>
        </w:trPr>
        <w:tc>
          <w:tcPr>
            <w:tcW w:w="2865" w:type="pct"/>
            <w:vAlign w:val="center"/>
          </w:tcPr>
          <w:p w14:paraId="0E498C67" w14:textId="77777777" w:rsidR="009E15CD" w:rsidRPr="001C23D8" w:rsidRDefault="009E15CD" w:rsidP="008C4700">
            <w:r w:rsidRPr="001C23D8">
              <w:t>Atramos</w:t>
            </w:r>
          </w:p>
        </w:tc>
        <w:tc>
          <w:tcPr>
            <w:tcW w:w="2135" w:type="pct"/>
            <w:vAlign w:val="center"/>
          </w:tcPr>
          <w:p w14:paraId="369C13F3" w14:textId="77777777" w:rsidR="009E15CD" w:rsidRPr="001C23D8" w:rsidRDefault="009E15CD" w:rsidP="008C4700">
            <w:pPr>
              <w:jc w:val="center"/>
            </w:pPr>
            <w:r w:rsidRPr="001C23D8">
              <w:t>3</w:t>
            </w:r>
          </w:p>
        </w:tc>
      </w:tr>
      <w:tr w:rsidR="009E15CD" w:rsidRPr="001C23D8" w14:paraId="06E9F159" w14:textId="77777777" w:rsidTr="002E716F">
        <w:trPr>
          <w:trHeight w:val="284"/>
        </w:trPr>
        <w:tc>
          <w:tcPr>
            <w:tcW w:w="2865" w:type="pct"/>
            <w:vAlign w:val="center"/>
          </w:tcPr>
          <w:p w14:paraId="12A3FAF4" w14:textId="77777777" w:rsidR="009E15CD" w:rsidRPr="001C23D8" w:rsidRDefault="009E15CD" w:rsidP="008C4700">
            <w:r w:rsidRPr="001C23D8">
              <w:t>Sijos</w:t>
            </w:r>
          </w:p>
        </w:tc>
        <w:tc>
          <w:tcPr>
            <w:tcW w:w="2135" w:type="pct"/>
            <w:vAlign w:val="center"/>
          </w:tcPr>
          <w:p w14:paraId="37DF270D" w14:textId="77777777" w:rsidR="009E15CD" w:rsidRPr="001C23D8" w:rsidRDefault="009E15CD" w:rsidP="008C4700">
            <w:pPr>
              <w:jc w:val="center"/>
            </w:pPr>
            <w:r w:rsidRPr="001C23D8">
              <w:t>3</w:t>
            </w:r>
          </w:p>
        </w:tc>
      </w:tr>
      <w:tr w:rsidR="009E15CD" w:rsidRPr="001C23D8" w14:paraId="7C199094" w14:textId="77777777" w:rsidTr="002E716F">
        <w:trPr>
          <w:trHeight w:val="284"/>
        </w:trPr>
        <w:tc>
          <w:tcPr>
            <w:tcW w:w="2865" w:type="pct"/>
            <w:vAlign w:val="center"/>
          </w:tcPr>
          <w:p w14:paraId="57DC8BB8" w14:textId="77777777" w:rsidR="009E15CD" w:rsidRPr="001C23D8" w:rsidRDefault="009E15CD" w:rsidP="008C4700">
            <w:r w:rsidRPr="001C23D8">
              <w:t>Plokštės</w:t>
            </w:r>
          </w:p>
        </w:tc>
        <w:tc>
          <w:tcPr>
            <w:tcW w:w="2135" w:type="pct"/>
            <w:vAlign w:val="center"/>
          </w:tcPr>
          <w:p w14:paraId="42E8E803" w14:textId="77777777" w:rsidR="009E15CD" w:rsidRPr="001C23D8" w:rsidRDefault="009E15CD" w:rsidP="008C4700">
            <w:pPr>
              <w:jc w:val="center"/>
            </w:pPr>
            <w:r w:rsidRPr="001C23D8">
              <w:t>2</w:t>
            </w:r>
          </w:p>
        </w:tc>
      </w:tr>
      <w:tr w:rsidR="009E15CD" w:rsidRPr="001C23D8" w14:paraId="67E6E890" w14:textId="77777777" w:rsidTr="002E716F">
        <w:trPr>
          <w:trHeight w:val="284"/>
        </w:trPr>
        <w:tc>
          <w:tcPr>
            <w:tcW w:w="2865" w:type="pct"/>
            <w:vAlign w:val="center"/>
          </w:tcPr>
          <w:p w14:paraId="7BCC87A1" w14:textId="77777777" w:rsidR="009E15CD" w:rsidRPr="001C23D8" w:rsidRDefault="009E15CD" w:rsidP="008C4700">
            <w:r w:rsidRPr="001C23D8">
              <w:t>Plokštės su paviršiumi asfalto dangai</w:t>
            </w:r>
          </w:p>
        </w:tc>
        <w:tc>
          <w:tcPr>
            <w:tcW w:w="2135" w:type="pct"/>
            <w:vAlign w:val="center"/>
          </w:tcPr>
          <w:p w14:paraId="707C3414" w14:textId="77777777" w:rsidR="009E15CD" w:rsidRPr="001C23D8" w:rsidRDefault="009E15CD" w:rsidP="008C4700">
            <w:pPr>
              <w:jc w:val="center"/>
            </w:pPr>
            <w:r w:rsidRPr="001C23D8">
              <w:t>2</w:t>
            </w:r>
          </w:p>
        </w:tc>
      </w:tr>
      <w:tr w:rsidR="009E15CD" w:rsidRPr="001C23D8" w14:paraId="29D924A0" w14:textId="77777777" w:rsidTr="002E716F">
        <w:trPr>
          <w:trHeight w:val="284"/>
        </w:trPr>
        <w:tc>
          <w:tcPr>
            <w:tcW w:w="2865" w:type="pct"/>
            <w:vAlign w:val="center"/>
          </w:tcPr>
          <w:p w14:paraId="2074BB8C" w14:textId="77777777" w:rsidR="009E15CD" w:rsidRPr="001C23D8" w:rsidRDefault="009E15CD" w:rsidP="008C4700">
            <w:r w:rsidRPr="001C23D8">
              <w:t>Plokštės su paviršiumi betono sluoksniui</w:t>
            </w:r>
          </w:p>
        </w:tc>
        <w:tc>
          <w:tcPr>
            <w:tcW w:w="2135" w:type="pct"/>
            <w:vAlign w:val="center"/>
          </w:tcPr>
          <w:p w14:paraId="394BBE87" w14:textId="77777777" w:rsidR="009E15CD" w:rsidRPr="001C23D8" w:rsidRDefault="009E15CD" w:rsidP="008C4700">
            <w:pPr>
              <w:jc w:val="center"/>
            </w:pPr>
            <w:r w:rsidRPr="001C23D8">
              <w:t>3</w:t>
            </w:r>
          </w:p>
        </w:tc>
      </w:tr>
      <w:tr w:rsidR="009E15CD" w:rsidRPr="001C23D8" w14:paraId="31720C60" w14:textId="77777777" w:rsidTr="002E716F">
        <w:trPr>
          <w:trHeight w:val="284"/>
        </w:trPr>
        <w:tc>
          <w:tcPr>
            <w:tcW w:w="2865" w:type="pct"/>
            <w:tcBorders>
              <w:top w:val="nil"/>
              <w:bottom w:val="single" w:sz="12" w:space="0" w:color="auto"/>
            </w:tcBorders>
            <w:vAlign w:val="center"/>
          </w:tcPr>
          <w:p w14:paraId="0A5ED0F7" w14:textId="77777777" w:rsidR="009E15CD" w:rsidRPr="001C23D8" w:rsidRDefault="009E15CD" w:rsidP="008C4700">
            <w:r w:rsidRPr="001C23D8">
              <w:t>Charakteringos linijos išilgine statinio kryptimi</w:t>
            </w:r>
          </w:p>
        </w:tc>
        <w:tc>
          <w:tcPr>
            <w:tcW w:w="2135" w:type="pct"/>
            <w:tcBorders>
              <w:top w:val="nil"/>
              <w:bottom w:val="single" w:sz="12" w:space="0" w:color="auto"/>
            </w:tcBorders>
            <w:vAlign w:val="center"/>
          </w:tcPr>
          <w:p w14:paraId="7283481A" w14:textId="77777777" w:rsidR="009E15CD" w:rsidRPr="001C23D8" w:rsidRDefault="009E15CD" w:rsidP="008C4700">
            <w:pPr>
              <w:jc w:val="center"/>
            </w:pPr>
            <w:r w:rsidRPr="001C23D8">
              <w:t>2</w:t>
            </w:r>
          </w:p>
        </w:tc>
      </w:tr>
    </w:tbl>
    <w:p w14:paraId="7F518D52" w14:textId="77777777" w:rsidR="009E15CD" w:rsidRPr="001C23D8" w:rsidRDefault="009E15CD" w:rsidP="009E15CD">
      <w:pPr>
        <w:pStyle w:val="Heading2"/>
      </w:pPr>
      <w:r w:rsidRPr="001C23D8">
        <w:t>Standartai ir kiti normatyviniai statybos techniniai dokumentai</w:t>
      </w:r>
    </w:p>
    <w:tbl>
      <w:tblPr>
        <w:tblStyle w:val="TableGrid"/>
        <w:tblW w:w="19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E2F3" w:themeFill="accent5" w:themeFillTint="33"/>
        <w:tblLook w:val="04A0" w:firstRow="1" w:lastRow="0" w:firstColumn="1" w:lastColumn="0" w:noHBand="0" w:noVBand="1"/>
      </w:tblPr>
      <w:tblGrid>
        <w:gridCol w:w="426"/>
        <w:gridCol w:w="9769"/>
        <w:gridCol w:w="9769"/>
      </w:tblGrid>
      <w:tr w:rsidR="00E618FA" w:rsidRPr="001C23D8" w14:paraId="63960AF0" w14:textId="77777777" w:rsidTr="00E618FA">
        <w:trPr>
          <w:trHeight w:val="80"/>
        </w:trPr>
        <w:tc>
          <w:tcPr>
            <w:tcW w:w="426" w:type="dxa"/>
            <w:vAlign w:val="center"/>
          </w:tcPr>
          <w:p w14:paraId="145EB054" w14:textId="77777777" w:rsidR="00E618FA" w:rsidRPr="001C23D8" w:rsidRDefault="00E618FA" w:rsidP="00E618FA">
            <w:pPr>
              <w:pStyle w:val="ListParagraph"/>
              <w:numPr>
                <w:ilvl w:val="0"/>
                <w:numId w:val="2"/>
              </w:numPr>
              <w:ind w:left="321"/>
              <w:jc w:val="left"/>
            </w:pPr>
          </w:p>
        </w:tc>
        <w:tc>
          <w:tcPr>
            <w:tcW w:w="9769" w:type="dxa"/>
          </w:tcPr>
          <w:p w14:paraId="0F9F502C" w14:textId="77777777" w:rsidR="00E618FA" w:rsidRPr="001C23D8" w:rsidRDefault="00E618FA" w:rsidP="00E618FA">
            <w:pPr>
              <w:rPr>
                <w:rFonts w:eastAsia="Calibri" w:cs="Times New Roman"/>
                <w:szCs w:val="24"/>
              </w:rPr>
            </w:pPr>
            <w:r w:rsidRPr="001C23D8">
              <w:t xml:space="preserve">Lietuvos standartas </w:t>
            </w:r>
            <w:hyperlink r:id="rId10" w:history="1">
              <w:r w:rsidRPr="001C23D8">
                <w:rPr>
                  <w:rStyle w:val="Hyperlink"/>
                  <w:rFonts w:eastAsia="Calibri" w:cs="Times New Roman"/>
                  <w:szCs w:val="24"/>
                </w:rPr>
                <w:t>LST EN 206</w:t>
              </w:r>
            </w:hyperlink>
            <w:r w:rsidRPr="001C23D8">
              <w:rPr>
                <w:rStyle w:val="Hyperlink"/>
                <w:rFonts w:eastAsia="Calibri" w:cs="Times New Roman"/>
                <w:szCs w:val="24"/>
              </w:rPr>
              <w:t>:2014 „</w:t>
            </w:r>
            <w:r w:rsidRPr="001C23D8">
              <w:rPr>
                <w:rFonts w:eastAsia="Calibri" w:cs="Times New Roman"/>
                <w:szCs w:val="24"/>
              </w:rPr>
              <w:t>Betonas. Specifikacija, eksploatacinės savybės, gamyba ir atitiktis“</w:t>
            </w:r>
          </w:p>
        </w:tc>
        <w:tc>
          <w:tcPr>
            <w:tcW w:w="9769" w:type="dxa"/>
            <w:shd w:val="clear" w:color="auto" w:fill="auto"/>
            <w:vAlign w:val="center"/>
          </w:tcPr>
          <w:p w14:paraId="6DD370AA" w14:textId="77777777" w:rsidR="00E618FA" w:rsidRPr="001C23D8" w:rsidRDefault="00E618FA" w:rsidP="00E618FA"/>
        </w:tc>
      </w:tr>
      <w:tr w:rsidR="00E618FA" w:rsidRPr="001C23D8" w14:paraId="6DBE8FF8" w14:textId="77777777" w:rsidTr="00E618FA">
        <w:trPr>
          <w:trHeight w:val="284"/>
        </w:trPr>
        <w:tc>
          <w:tcPr>
            <w:tcW w:w="426" w:type="dxa"/>
            <w:vAlign w:val="center"/>
          </w:tcPr>
          <w:p w14:paraId="0E2E89A9" w14:textId="77777777" w:rsidR="00E618FA" w:rsidRPr="001C23D8" w:rsidRDefault="00E618FA" w:rsidP="00E618FA">
            <w:pPr>
              <w:pStyle w:val="ListParagraph"/>
              <w:numPr>
                <w:ilvl w:val="0"/>
                <w:numId w:val="2"/>
              </w:numPr>
              <w:ind w:left="321"/>
              <w:jc w:val="left"/>
            </w:pPr>
          </w:p>
        </w:tc>
        <w:tc>
          <w:tcPr>
            <w:tcW w:w="9769" w:type="dxa"/>
          </w:tcPr>
          <w:p w14:paraId="2A63BE29" w14:textId="77777777" w:rsidR="00E618FA" w:rsidRPr="001C23D8" w:rsidRDefault="00E618FA" w:rsidP="00E618FA">
            <w:pPr>
              <w:rPr>
                <w:rFonts w:eastAsia="Calibri" w:cs="Times New Roman"/>
                <w:szCs w:val="24"/>
              </w:rPr>
            </w:pPr>
            <w:r w:rsidRPr="001C23D8">
              <w:t xml:space="preserve">Lietuvos standartas </w:t>
            </w:r>
            <w:hyperlink r:id="rId11" w:history="1">
              <w:r w:rsidRPr="001C23D8">
                <w:rPr>
                  <w:rStyle w:val="Hyperlink"/>
                  <w:rFonts w:eastAsia="Calibri" w:cs="Times New Roman"/>
                  <w:szCs w:val="24"/>
                </w:rPr>
                <w:t>LST 1635:2002</w:t>
              </w:r>
            </w:hyperlink>
            <w:r w:rsidRPr="001C23D8">
              <w:rPr>
                <w:rStyle w:val="Hyperlink"/>
                <w:rFonts w:eastAsia="Calibri" w:cs="Times New Roman"/>
                <w:szCs w:val="24"/>
              </w:rPr>
              <w:t xml:space="preserve"> „</w:t>
            </w:r>
            <w:r w:rsidRPr="001C23D8">
              <w:t>Vandens ir cemento santykio betono mišinyje nustatymas (CR 13902:2000)“</w:t>
            </w:r>
          </w:p>
        </w:tc>
        <w:tc>
          <w:tcPr>
            <w:tcW w:w="9769" w:type="dxa"/>
            <w:shd w:val="clear" w:color="auto" w:fill="auto"/>
            <w:vAlign w:val="center"/>
          </w:tcPr>
          <w:p w14:paraId="4F82F359" w14:textId="77777777" w:rsidR="00E618FA" w:rsidRPr="001C23D8" w:rsidRDefault="00E618FA" w:rsidP="00E618FA"/>
        </w:tc>
      </w:tr>
      <w:tr w:rsidR="00E618FA" w:rsidRPr="001C23D8" w14:paraId="76832EA5" w14:textId="77777777" w:rsidTr="00E618FA">
        <w:trPr>
          <w:trHeight w:val="284"/>
        </w:trPr>
        <w:tc>
          <w:tcPr>
            <w:tcW w:w="426" w:type="dxa"/>
            <w:vAlign w:val="center"/>
          </w:tcPr>
          <w:p w14:paraId="42A619D9" w14:textId="77777777" w:rsidR="00E618FA" w:rsidRPr="001C23D8" w:rsidRDefault="00E618FA" w:rsidP="00E618FA">
            <w:pPr>
              <w:pStyle w:val="ListParagraph"/>
              <w:numPr>
                <w:ilvl w:val="0"/>
                <w:numId w:val="2"/>
              </w:numPr>
              <w:ind w:left="321"/>
              <w:jc w:val="left"/>
            </w:pPr>
          </w:p>
        </w:tc>
        <w:tc>
          <w:tcPr>
            <w:tcW w:w="9769" w:type="dxa"/>
          </w:tcPr>
          <w:p w14:paraId="793A844D" w14:textId="77777777" w:rsidR="00E618FA" w:rsidRPr="001C23D8" w:rsidRDefault="00E618FA" w:rsidP="00E618FA">
            <w:pPr>
              <w:rPr>
                <w:rFonts w:eastAsia="Calibri" w:cs="Times New Roman"/>
                <w:szCs w:val="24"/>
              </w:rPr>
            </w:pPr>
            <w:r w:rsidRPr="001C23D8">
              <w:t xml:space="preserve">Lietuvos standartas </w:t>
            </w:r>
            <w:hyperlink r:id="rId12" w:history="1">
              <w:r w:rsidRPr="001C23D8">
                <w:rPr>
                  <w:rStyle w:val="Hyperlink"/>
                  <w:rFonts w:eastAsia="Calibri" w:cs="Times New Roman"/>
                  <w:szCs w:val="24"/>
                </w:rPr>
                <w:t>LST EN 932-3:2001</w:t>
              </w:r>
            </w:hyperlink>
            <w:r w:rsidRPr="001C23D8">
              <w:rPr>
                <w:rStyle w:val="Hyperlink"/>
                <w:rFonts w:eastAsia="Calibri" w:cs="Times New Roman"/>
                <w:szCs w:val="24"/>
              </w:rPr>
              <w:t>/A1:2004 „</w:t>
            </w:r>
            <w:r w:rsidRPr="001C23D8">
              <w:t xml:space="preserve">Užpildų pagrindinių savybių nustatymo metodai. 3 dalis. Supaprastinta </w:t>
            </w:r>
            <w:proofErr w:type="spellStart"/>
            <w:r w:rsidRPr="001C23D8">
              <w:t>petrografinė</w:t>
            </w:r>
            <w:proofErr w:type="spellEnd"/>
            <w:r w:rsidRPr="001C23D8">
              <w:t xml:space="preserve"> analizė ir terminai“</w:t>
            </w:r>
          </w:p>
        </w:tc>
        <w:tc>
          <w:tcPr>
            <w:tcW w:w="9769" w:type="dxa"/>
            <w:shd w:val="clear" w:color="auto" w:fill="auto"/>
            <w:vAlign w:val="center"/>
          </w:tcPr>
          <w:p w14:paraId="54F28272" w14:textId="77777777" w:rsidR="00E618FA" w:rsidRPr="001C23D8" w:rsidRDefault="00E618FA" w:rsidP="00E618FA"/>
        </w:tc>
      </w:tr>
      <w:tr w:rsidR="00E618FA" w:rsidRPr="001C23D8" w14:paraId="416B8A1D" w14:textId="77777777" w:rsidTr="00E618FA">
        <w:trPr>
          <w:trHeight w:val="284"/>
        </w:trPr>
        <w:tc>
          <w:tcPr>
            <w:tcW w:w="426" w:type="dxa"/>
            <w:vAlign w:val="center"/>
          </w:tcPr>
          <w:p w14:paraId="21A16AFA" w14:textId="77777777" w:rsidR="00E618FA" w:rsidRPr="001C23D8" w:rsidRDefault="00E618FA" w:rsidP="00E618FA">
            <w:pPr>
              <w:pStyle w:val="ListParagraph"/>
              <w:numPr>
                <w:ilvl w:val="0"/>
                <w:numId w:val="2"/>
              </w:numPr>
              <w:ind w:left="321"/>
              <w:jc w:val="left"/>
            </w:pPr>
          </w:p>
        </w:tc>
        <w:tc>
          <w:tcPr>
            <w:tcW w:w="9769" w:type="dxa"/>
          </w:tcPr>
          <w:p w14:paraId="4891B630" w14:textId="77777777" w:rsidR="00E618FA" w:rsidRPr="001C23D8" w:rsidRDefault="00E618FA" w:rsidP="00E618FA">
            <w:pPr>
              <w:rPr>
                <w:rFonts w:eastAsia="Calibri" w:cs="Times New Roman"/>
                <w:szCs w:val="24"/>
              </w:rPr>
            </w:pPr>
            <w:r w:rsidRPr="001C23D8">
              <w:t xml:space="preserve">Lietuvos standartas </w:t>
            </w:r>
            <w:hyperlink r:id="rId13" w:history="1">
              <w:r w:rsidRPr="001C23D8">
                <w:rPr>
                  <w:rFonts w:cs="Times New Roman"/>
                  <w:noProof/>
                  <w:szCs w:val="24"/>
                  <w:lang w:eastAsia="ar-SA"/>
                </w:rPr>
                <w:t>LST EN 933-1:2012</w:t>
              </w:r>
            </w:hyperlink>
            <w:r w:rsidRPr="001C23D8">
              <w:rPr>
                <w:rFonts w:cs="Times New Roman"/>
                <w:noProof/>
                <w:szCs w:val="24"/>
                <w:lang w:eastAsia="ar-SA"/>
              </w:rPr>
              <w:t xml:space="preserve"> „</w:t>
            </w:r>
            <w:r w:rsidRPr="001C23D8">
              <w:rPr>
                <w:lang w:eastAsia="ar-SA"/>
              </w:rPr>
              <w:t>Užpildų geometrinių savybių nustatymo metodai. 1 dalis. Granuliometrinės sudėties nustatymas. Sijojimo metodas“</w:t>
            </w:r>
          </w:p>
        </w:tc>
        <w:tc>
          <w:tcPr>
            <w:tcW w:w="9769" w:type="dxa"/>
            <w:shd w:val="clear" w:color="auto" w:fill="auto"/>
            <w:vAlign w:val="center"/>
          </w:tcPr>
          <w:p w14:paraId="19072037" w14:textId="77777777" w:rsidR="00E618FA" w:rsidRPr="001C23D8" w:rsidRDefault="00E618FA" w:rsidP="00E618FA">
            <w:pPr>
              <w:rPr>
                <w:rFonts w:eastAsia="Calibri"/>
              </w:rPr>
            </w:pPr>
          </w:p>
        </w:tc>
      </w:tr>
      <w:tr w:rsidR="00E618FA" w:rsidRPr="001C23D8" w14:paraId="2839B00F" w14:textId="77777777" w:rsidTr="00E618FA">
        <w:trPr>
          <w:trHeight w:val="284"/>
        </w:trPr>
        <w:tc>
          <w:tcPr>
            <w:tcW w:w="426" w:type="dxa"/>
            <w:vAlign w:val="center"/>
          </w:tcPr>
          <w:p w14:paraId="559E53D9" w14:textId="77777777" w:rsidR="00E618FA" w:rsidRPr="001C23D8" w:rsidRDefault="00E618FA" w:rsidP="00E618FA">
            <w:pPr>
              <w:pStyle w:val="ListParagraph"/>
              <w:numPr>
                <w:ilvl w:val="0"/>
                <w:numId w:val="2"/>
              </w:numPr>
              <w:ind w:left="321"/>
              <w:jc w:val="left"/>
            </w:pPr>
          </w:p>
        </w:tc>
        <w:tc>
          <w:tcPr>
            <w:tcW w:w="9769" w:type="dxa"/>
          </w:tcPr>
          <w:p w14:paraId="36039974" w14:textId="77777777" w:rsidR="00E618FA" w:rsidRPr="001C23D8" w:rsidRDefault="00E618FA" w:rsidP="00E618FA">
            <w:pPr>
              <w:rPr>
                <w:rFonts w:eastAsia="Calibri" w:cs="Times New Roman"/>
                <w:szCs w:val="24"/>
              </w:rPr>
            </w:pPr>
            <w:r w:rsidRPr="001C23D8">
              <w:t xml:space="preserve">Lietuvos standartas </w:t>
            </w:r>
            <w:hyperlink r:id="rId14" w:history="1">
              <w:r w:rsidRPr="001C23D8">
                <w:rPr>
                  <w:rStyle w:val="Hyperlink"/>
                  <w:rFonts w:eastAsia="Calibri" w:cs="Times New Roman"/>
                  <w:szCs w:val="24"/>
                </w:rPr>
                <w:t>LST EN 1744-1</w:t>
              </w:r>
            </w:hyperlink>
            <w:r w:rsidRPr="001C23D8">
              <w:rPr>
                <w:rStyle w:val="Hyperlink"/>
                <w:rFonts w:eastAsia="Calibri" w:cs="Times New Roman"/>
                <w:szCs w:val="24"/>
              </w:rPr>
              <w:t>:2009:A1:2013 „</w:t>
            </w:r>
            <w:r w:rsidRPr="001C23D8">
              <w:t>Bandymai užpildų cheminėms savybėms nustatyti. 1 dalis. Cheminė analizė“</w:t>
            </w:r>
          </w:p>
        </w:tc>
        <w:tc>
          <w:tcPr>
            <w:tcW w:w="9769" w:type="dxa"/>
            <w:shd w:val="clear" w:color="auto" w:fill="auto"/>
            <w:vAlign w:val="center"/>
          </w:tcPr>
          <w:p w14:paraId="4322C704" w14:textId="77777777" w:rsidR="00E618FA" w:rsidRPr="001C23D8" w:rsidRDefault="00E618FA" w:rsidP="00E618FA"/>
        </w:tc>
      </w:tr>
      <w:tr w:rsidR="00E618FA" w:rsidRPr="001C23D8" w14:paraId="3E88FED2" w14:textId="77777777" w:rsidTr="00E618FA">
        <w:trPr>
          <w:trHeight w:val="284"/>
        </w:trPr>
        <w:tc>
          <w:tcPr>
            <w:tcW w:w="426" w:type="dxa"/>
            <w:vAlign w:val="center"/>
          </w:tcPr>
          <w:p w14:paraId="4823ED7D" w14:textId="77777777" w:rsidR="00E618FA" w:rsidRPr="001C23D8" w:rsidRDefault="00E618FA" w:rsidP="00E618FA">
            <w:pPr>
              <w:pStyle w:val="ListParagraph"/>
              <w:numPr>
                <w:ilvl w:val="0"/>
                <w:numId w:val="2"/>
              </w:numPr>
              <w:ind w:left="321"/>
              <w:jc w:val="left"/>
            </w:pPr>
          </w:p>
        </w:tc>
        <w:tc>
          <w:tcPr>
            <w:tcW w:w="9769" w:type="dxa"/>
          </w:tcPr>
          <w:p w14:paraId="255ABD89" w14:textId="77777777" w:rsidR="00E618FA" w:rsidRPr="001C23D8" w:rsidRDefault="00E618FA" w:rsidP="00E618FA">
            <w:pPr>
              <w:rPr>
                <w:rFonts w:eastAsia="Calibri" w:cs="Times New Roman"/>
                <w:szCs w:val="24"/>
              </w:rPr>
            </w:pPr>
            <w:r w:rsidRPr="001C23D8">
              <w:t>Lietuvos standartas LST EN 1097-2:2010 „</w:t>
            </w:r>
            <w:r w:rsidRPr="001C23D8">
              <w:rPr>
                <w:shd w:val="clear" w:color="auto" w:fill="FFFFFF"/>
              </w:rPr>
              <w:t>Bandymai užpildų mechaninėms ir fizikinėms savybėms nustatyti. 2 dalis. Atsparumo trupinimui nustatymo metodai“</w:t>
            </w:r>
          </w:p>
        </w:tc>
        <w:tc>
          <w:tcPr>
            <w:tcW w:w="9769" w:type="dxa"/>
            <w:shd w:val="clear" w:color="auto" w:fill="auto"/>
            <w:vAlign w:val="center"/>
          </w:tcPr>
          <w:p w14:paraId="2526048B" w14:textId="77777777" w:rsidR="00E618FA" w:rsidRPr="001C23D8" w:rsidRDefault="00E618FA" w:rsidP="00E618FA"/>
        </w:tc>
      </w:tr>
      <w:tr w:rsidR="00E618FA" w:rsidRPr="001C23D8" w14:paraId="1B0B2C02" w14:textId="77777777" w:rsidTr="00E618FA">
        <w:trPr>
          <w:trHeight w:val="284"/>
        </w:trPr>
        <w:tc>
          <w:tcPr>
            <w:tcW w:w="426" w:type="dxa"/>
            <w:vAlign w:val="center"/>
          </w:tcPr>
          <w:p w14:paraId="28A48C37" w14:textId="77777777" w:rsidR="00E618FA" w:rsidRPr="001C23D8" w:rsidRDefault="00E618FA" w:rsidP="00E618FA">
            <w:pPr>
              <w:pStyle w:val="ListParagraph"/>
              <w:numPr>
                <w:ilvl w:val="0"/>
                <w:numId w:val="2"/>
              </w:numPr>
              <w:ind w:left="321"/>
              <w:jc w:val="left"/>
            </w:pPr>
          </w:p>
        </w:tc>
        <w:tc>
          <w:tcPr>
            <w:tcW w:w="9769" w:type="dxa"/>
          </w:tcPr>
          <w:p w14:paraId="4BA3F039" w14:textId="77777777" w:rsidR="00E618FA" w:rsidRPr="001C23D8" w:rsidRDefault="00E618FA" w:rsidP="00E618FA">
            <w:pPr>
              <w:rPr>
                <w:rFonts w:eastAsia="Calibri" w:cs="Times New Roman"/>
                <w:szCs w:val="24"/>
              </w:rPr>
            </w:pPr>
            <w:r w:rsidRPr="001C23D8">
              <w:t>Lietuvos standartas LST EN 197-1:2011 „</w:t>
            </w:r>
            <w:r w:rsidRPr="001C23D8">
              <w:rPr>
                <w:shd w:val="clear" w:color="auto" w:fill="FFFFFF"/>
              </w:rPr>
              <w:t>Cementas. 1 dalis. Įprastinių cementų sudėtis, techniniai reikalavimai ir atitikties kriterijai“</w:t>
            </w:r>
          </w:p>
        </w:tc>
        <w:tc>
          <w:tcPr>
            <w:tcW w:w="9769" w:type="dxa"/>
            <w:shd w:val="clear" w:color="auto" w:fill="auto"/>
            <w:vAlign w:val="center"/>
          </w:tcPr>
          <w:p w14:paraId="6B43972B" w14:textId="77777777" w:rsidR="00E618FA" w:rsidRPr="001C23D8" w:rsidRDefault="00E618FA" w:rsidP="00E618FA"/>
        </w:tc>
      </w:tr>
      <w:tr w:rsidR="00E618FA" w:rsidRPr="001C23D8" w14:paraId="3872C08B" w14:textId="77777777" w:rsidTr="00E618FA">
        <w:trPr>
          <w:trHeight w:val="284"/>
        </w:trPr>
        <w:tc>
          <w:tcPr>
            <w:tcW w:w="426" w:type="dxa"/>
            <w:vAlign w:val="center"/>
          </w:tcPr>
          <w:p w14:paraId="16A4050C" w14:textId="77777777" w:rsidR="00E618FA" w:rsidRPr="001C23D8" w:rsidRDefault="00E618FA" w:rsidP="00E618FA">
            <w:pPr>
              <w:pStyle w:val="ListParagraph"/>
              <w:numPr>
                <w:ilvl w:val="0"/>
                <w:numId w:val="2"/>
              </w:numPr>
              <w:ind w:left="321"/>
              <w:jc w:val="left"/>
            </w:pPr>
          </w:p>
        </w:tc>
        <w:tc>
          <w:tcPr>
            <w:tcW w:w="9769" w:type="dxa"/>
          </w:tcPr>
          <w:p w14:paraId="2D62594E" w14:textId="77777777" w:rsidR="00E618FA" w:rsidRPr="001C23D8" w:rsidRDefault="00E618FA" w:rsidP="00E618FA">
            <w:pPr>
              <w:rPr>
                <w:rFonts w:eastAsia="Calibri" w:cs="Times New Roman"/>
                <w:szCs w:val="24"/>
              </w:rPr>
            </w:pPr>
            <w:r w:rsidRPr="001C23D8">
              <w:t xml:space="preserve">Lietuvos standartas </w:t>
            </w:r>
            <w:hyperlink r:id="rId15" w:history="1">
              <w:r w:rsidRPr="001C23D8">
                <w:rPr>
                  <w:rStyle w:val="Hyperlink"/>
                  <w:rFonts w:eastAsia="Calibri" w:cs="Times New Roman"/>
                  <w:szCs w:val="24"/>
                </w:rPr>
                <w:t>LST EN 197-2</w:t>
              </w:r>
            </w:hyperlink>
            <w:r w:rsidRPr="001C23D8">
              <w:rPr>
                <w:rStyle w:val="Hyperlink"/>
                <w:rFonts w:eastAsia="Calibri" w:cs="Times New Roman"/>
                <w:szCs w:val="24"/>
              </w:rPr>
              <w:t>:2014 „</w:t>
            </w:r>
            <w:r w:rsidRPr="001C23D8">
              <w:rPr>
                <w:shd w:val="clear" w:color="auto" w:fill="FFFFFF"/>
              </w:rPr>
              <w:t>Cementas. 2 dalis. Atitikties įvertinimas“</w:t>
            </w:r>
          </w:p>
        </w:tc>
        <w:tc>
          <w:tcPr>
            <w:tcW w:w="9769" w:type="dxa"/>
            <w:shd w:val="clear" w:color="auto" w:fill="auto"/>
            <w:vAlign w:val="center"/>
          </w:tcPr>
          <w:p w14:paraId="3108C4CD" w14:textId="77777777" w:rsidR="00E618FA" w:rsidRPr="001C23D8" w:rsidRDefault="00E618FA" w:rsidP="00E618FA"/>
        </w:tc>
      </w:tr>
      <w:tr w:rsidR="00E618FA" w:rsidRPr="001C23D8" w14:paraId="57719E99" w14:textId="77777777" w:rsidTr="00E618FA">
        <w:trPr>
          <w:trHeight w:val="284"/>
        </w:trPr>
        <w:tc>
          <w:tcPr>
            <w:tcW w:w="426" w:type="dxa"/>
            <w:vAlign w:val="center"/>
          </w:tcPr>
          <w:p w14:paraId="255166B2" w14:textId="77777777" w:rsidR="00E618FA" w:rsidRPr="001C23D8" w:rsidRDefault="00E618FA" w:rsidP="00E618FA">
            <w:pPr>
              <w:pStyle w:val="ListParagraph"/>
              <w:numPr>
                <w:ilvl w:val="0"/>
                <w:numId w:val="2"/>
              </w:numPr>
              <w:ind w:left="321"/>
              <w:jc w:val="left"/>
            </w:pPr>
          </w:p>
        </w:tc>
        <w:tc>
          <w:tcPr>
            <w:tcW w:w="9769" w:type="dxa"/>
          </w:tcPr>
          <w:p w14:paraId="3EDD781B" w14:textId="77777777" w:rsidR="00E618FA" w:rsidRPr="001C23D8" w:rsidRDefault="00E618FA" w:rsidP="00E618FA">
            <w:pPr>
              <w:rPr>
                <w:rFonts w:eastAsia="Calibri" w:cs="Times New Roman"/>
                <w:szCs w:val="24"/>
              </w:rPr>
            </w:pPr>
            <w:r w:rsidRPr="001C23D8">
              <w:t xml:space="preserve">Lietuvos standartas </w:t>
            </w:r>
            <w:hyperlink r:id="rId16" w:history="1">
              <w:r w:rsidRPr="001C23D8">
                <w:rPr>
                  <w:rStyle w:val="Hyperlink"/>
                  <w:rFonts w:eastAsia="Calibri" w:cs="Times New Roman"/>
                  <w:szCs w:val="24"/>
                </w:rPr>
                <w:t>LST EN 12350-1:2009</w:t>
              </w:r>
            </w:hyperlink>
            <w:r w:rsidRPr="001C23D8">
              <w:rPr>
                <w:rStyle w:val="Hyperlink"/>
                <w:rFonts w:eastAsia="Calibri" w:cs="Times New Roman"/>
                <w:szCs w:val="24"/>
              </w:rPr>
              <w:t xml:space="preserve"> „</w:t>
            </w:r>
            <w:r w:rsidRPr="001C23D8">
              <w:t>Šviežio betono bandymas. 1 dalis. Ėminio ėmimas“</w:t>
            </w:r>
          </w:p>
        </w:tc>
        <w:tc>
          <w:tcPr>
            <w:tcW w:w="9769" w:type="dxa"/>
            <w:shd w:val="clear" w:color="auto" w:fill="auto"/>
            <w:vAlign w:val="center"/>
          </w:tcPr>
          <w:p w14:paraId="51557B8D" w14:textId="77777777" w:rsidR="00E618FA" w:rsidRPr="001C23D8" w:rsidRDefault="00E618FA" w:rsidP="00E618FA"/>
        </w:tc>
      </w:tr>
      <w:tr w:rsidR="00E618FA" w:rsidRPr="001C23D8" w14:paraId="136BDE4F" w14:textId="77777777" w:rsidTr="00E618FA">
        <w:trPr>
          <w:trHeight w:val="284"/>
        </w:trPr>
        <w:tc>
          <w:tcPr>
            <w:tcW w:w="426" w:type="dxa"/>
            <w:vAlign w:val="center"/>
          </w:tcPr>
          <w:p w14:paraId="3CDE2D46" w14:textId="77777777" w:rsidR="00E618FA" w:rsidRPr="001C23D8" w:rsidRDefault="00E618FA" w:rsidP="00E618FA">
            <w:pPr>
              <w:pStyle w:val="ListParagraph"/>
              <w:numPr>
                <w:ilvl w:val="0"/>
                <w:numId w:val="2"/>
              </w:numPr>
              <w:ind w:left="321"/>
              <w:jc w:val="left"/>
            </w:pPr>
          </w:p>
        </w:tc>
        <w:tc>
          <w:tcPr>
            <w:tcW w:w="9769" w:type="dxa"/>
          </w:tcPr>
          <w:p w14:paraId="327B9A2B" w14:textId="77777777" w:rsidR="00E618FA" w:rsidRPr="001C23D8" w:rsidRDefault="00E618FA" w:rsidP="00E618FA">
            <w:pPr>
              <w:rPr>
                <w:rFonts w:eastAsia="Calibri" w:cs="Times New Roman"/>
                <w:szCs w:val="24"/>
              </w:rPr>
            </w:pPr>
            <w:r w:rsidRPr="001C23D8">
              <w:t xml:space="preserve">Lietuvos standartas </w:t>
            </w:r>
            <w:hyperlink r:id="rId17" w:history="1">
              <w:r w:rsidRPr="001C23D8">
                <w:rPr>
                  <w:rStyle w:val="Hyperlink"/>
                  <w:rFonts w:eastAsia="Calibri" w:cs="Times New Roman"/>
                  <w:szCs w:val="24"/>
                </w:rPr>
                <w:t>LST EN 12350-2:2009</w:t>
              </w:r>
            </w:hyperlink>
            <w:r w:rsidRPr="001C23D8">
              <w:rPr>
                <w:rStyle w:val="Hyperlink"/>
                <w:rFonts w:eastAsia="Calibri" w:cs="Times New Roman"/>
                <w:szCs w:val="24"/>
              </w:rPr>
              <w:t xml:space="preserve"> „</w:t>
            </w:r>
            <w:r w:rsidRPr="001C23D8">
              <w:t>Šviežio betono bandymas. 2 dalis. Slankumo bandymas“</w:t>
            </w:r>
          </w:p>
        </w:tc>
        <w:tc>
          <w:tcPr>
            <w:tcW w:w="9769" w:type="dxa"/>
            <w:shd w:val="clear" w:color="auto" w:fill="auto"/>
            <w:vAlign w:val="center"/>
          </w:tcPr>
          <w:p w14:paraId="4AD61EE4" w14:textId="77777777" w:rsidR="00E618FA" w:rsidRPr="001C23D8" w:rsidRDefault="00E618FA" w:rsidP="00E618FA"/>
        </w:tc>
      </w:tr>
      <w:tr w:rsidR="00E618FA" w:rsidRPr="001C23D8" w14:paraId="540EE16B" w14:textId="77777777" w:rsidTr="00E618FA">
        <w:trPr>
          <w:trHeight w:val="284"/>
        </w:trPr>
        <w:tc>
          <w:tcPr>
            <w:tcW w:w="426" w:type="dxa"/>
            <w:vAlign w:val="center"/>
          </w:tcPr>
          <w:p w14:paraId="2C3C2922" w14:textId="77777777" w:rsidR="00E618FA" w:rsidRPr="001C23D8" w:rsidRDefault="00E618FA" w:rsidP="00E618FA">
            <w:pPr>
              <w:pStyle w:val="ListParagraph"/>
              <w:numPr>
                <w:ilvl w:val="0"/>
                <w:numId w:val="2"/>
              </w:numPr>
              <w:ind w:left="321"/>
              <w:jc w:val="left"/>
            </w:pPr>
          </w:p>
        </w:tc>
        <w:tc>
          <w:tcPr>
            <w:tcW w:w="9769" w:type="dxa"/>
          </w:tcPr>
          <w:p w14:paraId="1B02CC2E" w14:textId="77777777" w:rsidR="00E618FA" w:rsidRPr="001C23D8" w:rsidRDefault="00E618FA" w:rsidP="00E618FA">
            <w:pPr>
              <w:rPr>
                <w:rFonts w:eastAsia="Calibri" w:cs="Times New Roman"/>
                <w:szCs w:val="24"/>
              </w:rPr>
            </w:pPr>
            <w:r w:rsidRPr="001C23D8">
              <w:t xml:space="preserve">Lietuvos standartas </w:t>
            </w:r>
            <w:hyperlink r:id="rId18" w:history="1">
              <w:r w:rsidRPr="001C23D8">
                <w:rPr>
                  <w:rStyle w:val="Hyperlink"/>
                  <w:rFonts w:eastAsia="Calibri" w:cs="Times New Roman"/>
                  <w:szCs w:val="24"/>
                </w:rPr>
                <w:t>LST EN 12390-1</w:t>
              </w:r>
            </w:hyperlink>
            <w:r w:rsidRPr="001C23D8">
              <w:rPr>
                <w:rStyle w:val="Hyperlink"/>
                <w:rFonts w:eastAsia="Calibri" w:cs="Times New Roman"/>
                <w:szCs w:val="24"/>
              </w:rPr>
              <w:t>:2012 „</w:t>
            </w:r>
            <w:r w:rsidRPr="001C23D8">
              <w:t>Betono bandymas. 1 dalis. Pavidalas, matmenys ir kiti bandinių bei formų reikalavimai“</w:t>
            </w:r>
          </w:p>
        </w:tc>
        <w:tc>
          <w:tcPr>
            <w:tcW w:w="9769" w:type="dxa"/>
            <w:shd w:val="clear" w:color="auto" w:fill="auto"/>
            <w:vAlign w:val="center"/>
          </w:tcPr>
          <w:p w14:paraId="555FB77C" w14:textId="77777777" w:rsidR="00E618FA" w:rsidRPr="001C23D8" w:rsidRDefault="00E618FA" w:rsidP="00E618FA"/>
        </w:tc>
      </w:tr>
      <w:tr w:rsidR="00E618FA" w:rsidRPr="001C23D8" w14:paraId="497C8553" w14:textId="77777777" w:rsidTr="00E618FA">
        <w:trPr>
          <w:trHeight w:val="284"/>
        </w:trPr>
        <w:tc>
          <w:tcPr>
            <w:tcW w:w="426" w:type="dxa"/>
            <w:vAlign w:val="center"/>
          </w:tcPr>
          <w:p w14:paraId="59EAA9C0" w14:textId="77777777" w:rsidR="00E618FA" w:rsidRPr="001C23D8" w:rsidRDefault="00E618FA" w:rsidP="00E618FA">
            <w:pPr>
              <w:pStyle w:val="ListParagraph"/>
              <w:numPr>
                <w:ilvl w:val="0"/>
                <w:numId w:val="2"/>
              </w:numPr>
              <w:ind w:left="321"/>
              <w:jc w:val="left"/>
            </w:pPr>
          </w:p>
        </w:tc>
        <w:tc>
          <w:tcPr>
            <w:tcW w:w="9769" w:type="dxa"/>
          </w:tcPr>
          <w:p w14:paraId="1A7F0976" w14:textId="77777777" w:rsidR="00E618FA" w:rsidRPr="001C23D8" w:rsidRDefault="00E618FA" w:rsidP="00E618FA">
            <w:pPr>
              <w:rPr>
                <w:rFonts w:eastAsia="Calibri" w:cs="Times New Roman"/>
                <w:szCs w:val="24"/>
              </w:rPr>
            </w:pPr>
            <w:r w:rsidRPr="001C23D8">
              <w:t xml:space="preserve">Lietuvos standartas </w:t>
            </w:r>
            <w:hyperlink r:id="rId19" w:history="1">
              <w:r w:rsidRPr="001C23D8">
                <w:rPr>
                  <w:rStyle w:val="Hyperlink"/>
                  <w:rFonts w:eastAsia="Calibri" w:cs="Times New Roman"/>
                  <w:szCs w:val="24"/>
                </w:rPr>
                <w:t>LST EN 12390-2:2009</w:t>
              </w:r>
            </w:hyperlink>
            <w:r w:rsidRPr="001C23D8">
              <w:rPr>
                <w:rStyle w:val="Hyperlink"/>
                <w:rFonts w:eastAsia="Calibri" w:cs="Times New Roman"/>
                <w:szCs w:val="24"/>
              </w:rPr>
              <w:t xml:space="preserve"> „</w:t>
            </w:r>
            <w:r w:rsidRPr="001C23D8">
              <w:t>Betono bandymas. 2 dalis. Bandinių pagaminimas ir kietinimas stipriui nustatyti“</w:t>
            </w:r>
          </w:p>
        </w:tc>
        <w:tc>
          <w:tcPr>
            <w:tcW w:w="9769" w:type="dxa"/>
            <w:shd w:val="clear" w:color="auto" w:fill="auto"/>
            <w:vAlign w:val="center"/>
          </w:tcPr>
          <w:p w14:paraId="169ABE20" w14:textId="77777777" w:rsidR="00E618FA" w:rsidRPr="001C23D8" w:rsidRDefault="00E618FA" w:rsidP="00E618FA"/>
        </w:tc>
      </w:tr>
      <w:tr w:rsidR="00E618FA" w:rsidRPr="001C23D8" w14:paraId="6CACF507" w14:textId="77777777" w:rsidTr="00E618FA">
        <w:trPr>
          <w:trHeight w:val="284"/>
        </w:trPr>
        <w:tc>
          <w:tcPr>
            <w:tcW w:w="426" w:type="dxa"/>
            <w:vAlign w:val="center"/>
          </w:tcPr>
          <w:p w14:paraId="4913A7BB" w14:textId="77777777" w:rsidR="00E618FA" w:rsidRPr="001C23D8" w:rsidRDefault="00E618FA" w:rsidP="00E618FA">
            <w:pPr>
              <w:pStyle w:val="ListParagraph"/>
              <w:numPr>
                <w:ilvl w:val="0"/>
                <w:numId w:val="2"/>
              </w:numPr>
              <w:ind w:left="321"/>
              <w:jc w:val="left"/>
            </w:pPr>
          </w:p>
        </w:tc>
        <w:tc>
          <w:tcPr>
            <w:tcW w:w="9769" w:type="dxa"/>
          </w:tcPr>
          <w:p w14:paraId="12167DF7" w14:textId="77777777" w:rsidR="00E618FA" w:rsidRPr="001C23D8" w:rsidRDefault="00E618FA" w:rsidP="00E618FA">
            <w:pPr>
              <w:rPr>
                <w:rFonts w:eastAsia="Calibri" w:cs="Times New Roman"/>
                <w:szCs w:val="24"/>
              </w:rPr>
            </w:pPr>
            <w:r w:rsidRPr="001C23D8">
              <w:t xml:space="preserve">Lietuvos standartas </w:t>
            </w:r>
            <w:hyperlink r:id="rId20" w:history="1">
              <w:r w:rsidRPr="001C23D8">
                <w:rPr>
                  <w:rStyle w:val="Hyperlink"/>
                  <w:rFonts w:eastAsia="Calibri" w:cs="Times New Roman"/>
                  <w:szCs w:val="24"/>
                </w:rPr>
                <w:t>LST EN 12390-3:2009</w:t>
              </w:r>
            </w:hyperlink>
            <w:r w:rsidRPr="001C23D8">
              <w:rPr>
                <w:rStyle w:val="Hyperlink"/>
                <w:rFonts w:eastAsia="Calibri" w:cs="Times New Roman"/>
                <w:szCs w:val="24"/>
              </w:rPr>
              <w:t xml:space="preserve"> „</w:t>
            </w:r>
            <w:r w:rsidRPr="001C23D8">
              <w:t>Betono bandymas. 3 dalis. Bandinių gniuždomasis stipris“</w:t>
            </w:r>
          </w:p>
        </w:tc>
        <w:tc>
          <w:tcPr>
            <w:tcW w:w="9769" w:type="dxa"/>
            <w:shd w:val="clear" w:color="auto" w:fill="auto"/>
            <w:vAlign w:val="center"/>
          </w:tcPr>
          <w:p w14:paraId="03EB15B8" w14:textId="77777777" w:rsidR="00E618FA" w:rsidRPr="001C23D8" w:rsidRDefault="00E618FA" w:rsidP="00E618FA"/>
        </w:tc>
      </w:tr>
      <w:tr w:rsidR="00E618FA" w:rsidRPr="001C23D8" w14:paraId="590F850F" w14:textId="77777777" w:rsidTr="0077168A">
        <w:trPr>
          <w:trHeight w:val="284"/>
        </w:trPr>
        <w:tc>
          <w:tcPr>
            <w:tcW w:w="426" w:type="dxa"/>
          </w:tcPr>
          <w:p w14:paraId="42410ECB" w14:textId="77777777" w:rsidR="00E618FA" w:rsidRPr="001C23D8" w:rsidRDefault="00E618FA" w:rsidP="0077168A">
            <w:pPr>
              <w:pStyle w:val="ListParagraph"/>
              <w:numPr>
                <w:ilvl w:val="0"/>
                <w:numId w:val="2"/>
              </w:numPr>
              <w:ind w:left="321"/>
              <w:jc w:val="left"/>
            </w:pPr>
          </w:p>
        </w:tc>
        <w:tc>
          <w:tcPr>
            <w:tcW w:w="9769" w:type="dxa"/>
          </w:tcPr>
          <w:p w14:paraId="54E16852" w14:textId="77777777" w:rsidR="00E618FA" w:rsidRPr="001C23D8" w:rsidRDefault="00E618FA" w:rsidP="00E618FA">
            <w:pPr>
              <w:rPr>
                <w:rFonts w:eastAsia="Calibri" w:cs="Times New Roman"/>
                <w:szCs w:val="24"/>
              </w:rPr>
            </w:pPr>
            <w:r w:rsidRPr="001C23D8">
              <w:t xml:space="preserve">Lietuvos standartas </w:t>
            </w:r>
            <w:hyperlink r:id="rId21" w:history="1">
              <w:r w:rsidRPr="001C23D8">
                <w:rPr>
                  <w:rStyle w:val="Hyperlink"/>
                  <w:rFonts w:eastAsia="Calibri" w:cs="Times New Roman"/>
                  <w:szCs w:val="24"/>
                </w:rPr>
                <w:t>LST EN 12504-1:2009</w:t>
              </w:r>
            </w:hyperlink>
            <w:r w:rsidRPr="001C23D8">
              <w:rPr>
                <w:rStyle w:val="Hyperlink"/>
                <w:rFonts w:eastAsia="Calibri" w:cs="Times New Roman"/>
                <w:szCs w:val="24"/>
              </w:rPr>
              <w:t xml:space="preserve"> „</w:t>
            </w:r>
            <w:r w:rsidRPr="001C23D8">
              <w:t>Betono bandymas konstrukcijose. 1 dalis. Kernai. Ėminių ėmimas, apžiūrėjimas ir bandymai gniuždant“</w:t>
            </w:r>
          </w:p>
        </w:tc>
        <w:tc>
          <w:tcPr>
            <w:tcW w:w="9769" w:type="dxa"/>
            <w:shd w:val="clear" w:color="auto" w:fill="auto"/>
            <w:vAlign w:val="center"/>
          </w:tcPr>
          <w:p w14:paraId="666C052D" w14:textId="77777777" w:rsidR="00E618FA" w:rsidRPr="001C23D8" w:rsidRDefault="00E618FA" w:rsidP="00E618FA"/>
        </w:tc>
      </w:tr>
    </w:tbl>
    <w:p w14:paraId="43707800" w14:textId="20169B42" w:rsidR="00974928" w:rsidRPr="001C23D8" w:rsidRDefault="00974928" w:rsidP="002E716F">
      <w:pPr>
        <w:ind w:firstLine="567"/>
      </w:pPr>
    </w:p>
    <w:sectPr w:rsidR="00974928" w:rsidRPr="001C23D8" w:rsidSect="00B451D7">
      <w:headerReference w:type="default" r:id="rId22"/>
      <w:footerReference w:type="default" r:id="rId23"/>
      <w:headerReference w:type="first" r:id="rId24"/>
      <w:footerReference w:type="first" r:id="rId25"/>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A9A21" w14:textId="77777777" w:rsidR="00384219" w:rsidRDefault="00384219">
      <w:pPr>
        <w:spacing w:line="240" w:lineRule="auto"/>
      </w:pPr>
      <w:r>
        <w:separator/>
      </w:r>
    </w:p>
  </w:endnote>
  <w:endnote w:type="continuationSeparator" w:id="0">
    <w:p w14:paraId="1FF91B6C" w14:textId="77777777" w:rsidR="00384219" w:rsidRDefault="003842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4"/>
    </w:tblGrid>
    <w:tr w:rsidR="00B451D7" w14:paraId="424AB593" w14:textId="77777777" w:rsidTr="00F41228">
      <w:sdt>
        <w:sdtPr>
          <w:rPr>
            <w:rFonts w:cs="Arial"/>
            <w:i/>
            <w:sz w:val="18"/>
            <w:szCs w:val="18"/>
          </w:rPr>
          <w:alias w:val="Projekto pavadinimas ir etapas, statinio kategorija, data"/>
          <w:tag w:val="Projekto pavadinimas ir etapas, statinio kategorija, data"/>
          <w:id w:val="325174491"/>
          <w:dataBinding w:prefixMappings="xmlns:ns0='http://purl.org/dc/elements/1.1/' xmlns:ns1='http://schemas.openxmlformats.org/package/2006/metadata/core-properties' " w:xpath="/ns1:coreProperties[1]/ns0:title[1]" w:storeItemID="{6C3C8BC8-F283-45AE-878A-BAB7291924A1}"/>
          <w:text/>
        </w:sdtPr>
        <w:sdtEndPr/>
        <w:sdtContent>
          <w:tc>
            <w:tcPr>
              <w:tcW w:w="10206" w:type="dxa"/>
              <w:gridSpan w:val="2"/>
              <w:tcBorders>
                <w:top w:val="single" w:sz="4" w:space="0" w:color="auto"/>
              </w:tcBorders>
            </w:tcPr>
            <w:p w14:paraId="092096ED" w14:textId="7D67CA07" w:rsidR="00B85794" w:rsidRPr="00FE0392" w:rsidRDefault="00C13833" w:rsidP="00B451D7">
              <w:pPr>
                <w:pStyle w:val="Footer"/>
                <w:rPr>
                  <w:rFonts w:cs="Arial"/>
                  <w:i/>
                  <w:sz w:val="18"/>
                  <w:szCs w:val="18"/>
                </w:rPr>
              </w:pPr>
              <w:r>
                <w:rPr>
                  <w:rFonts w:cs="Arial"/>
                  <w:i/>
                  <w:sz w:val="18"/>
                  <w:szCs w:val="18"/>
                </w:rPr>
                <w:t>Valstybinės reikšmės rajoninio kelio Nr. 2253 Palanga–</w:t>
              </w:r>
              <w:proofErr w:type="spellStart"/>
              <w:r>
                <w:rPr>
                  <w:rFonts w:cs="Arial"/>
                  <w:i/>
                  <w:sz w:val="18"/>
                  <w:szCs w:val="18"/>
                </w:rPr>
                <w:t>Graudūšiai</w:t>
              </w:r>
              <w:proofErr w:type="spellEnd"/>
              <w:r>
                <w:rPr>
                  <w:rFonts w:cs="Arial"/>
                  <w:i/>
                  <w:sz w:val="18"/>
                  <w:szCs w:val="18"/>
                </w:rPr>
                <w:t xml:space="preserve"> ruožo nuo 0,252 iki 1,091 km kapitalinis remontas, įrengiant pėsčiųjų ir dviračių taką. Ypatingasis statinys. A laida. 2024 m.</w:t>
              </w:r>
            </w:p>
          </w:tc>
        </w:sdtContent>
      </w:sdt>
    </w:tr>
    <w:tr w:rsidR="00FE0392" w:rsidRPr="00B451D7" w14:paraId="0BA69F7A" w14:textId="77777777" w:rsidTr="00B451D7">
      <w:tc>
        <w:tcPr>
          <w:tcW w:w="5102" w:type="dxa"/>
        </w:tcPr>
        <w:p w14:paraId="47249A13" w14:textId="633B3DD5" w:rsidR="00B85794" w:rsidRPr="00FE0392" w:rsidRDefault="00974928" w:rsidP="00B451D7">
          <w:pPr>
            <w:pStyle w:val="Footer"/>
            <w:spacing w:before="120"/>
            <w:rPr>
              <w:rFonts w:cs="Arial"/>
              <w:i/>
              <w:sz w:val="18"/>
              <w:szCs w:val="18"/>
            </w:rPr>
          </w:pPr>
          <w:r>
            <w:rPr>
              <w:rFonts w:cs="Arial"/>
              <w:i/>
              <w:sz w:val="18"/>
              <w:szCs w:val="18"/>
            </w:rPr>
            <w:t xml:space="preserve">Dokumento žymuo: </w:t>
          </w:r>
          <w:sdt>
            <w:sdtPr>
              <w:rPr>
                <w:rFonts w:cs="Arial"/>
                <w:i/>
                <w:sz w:val="18"/>
                <w:szCs w:val="18"/>
              </w:rPr>
              <w:alias w:val="Žymuo"/>
              <w:tag w:val="Žymuo"/>
              <w:id w:val="1378824514"/>
              <w:dataBinding w:prefixMappings="xmlns:ns0='http://purl.org/dc/elements/1.1/' xmlns:ns1='http://schemas.openxmlformats.org/package/2006/metadata/core-properties' " w:xpath="/ns1:coreProperties[1]/ns0:subject[1]" w:storeItemID="{6C3C8BC8-F283-45AE-878A-BAB7291924A1}"/>
              <w:text/>
            </w:sdtPr>
            <w:sdtEndPr/>
            <w:sdtContent>
              <w:r w:rsidR="00F26D50">
                <w:rPr>
                  <w:rFonts w:cs="Arial"/>
                  <w:i/>
                  <w:sz w:val="18"/>
                  <w:szCs w:val="18"/>
                </w:rPr>
                <w:t>22026AI.2253-00-KRTDP</w:t>
              </w:r>
            </w:sdtContent>
          </w:sdt>
          <w:sdt>
            <w:sdtPr>
              <w:rPr>
                <w:rFonts w:cs="Arial"/>
                <w:i/>
                <w:sz w:val="18"/>
                <w:szCs w:val="18"/>
              </w:rPr>
              <w:alias w:val="Dokumentas"/>
              <w:tag w:val="Dokumentas"/>
              <w:id w:val="-851874281"/>
              <w:dataBinding w:prefixMappings="xmlns:ns0='http://purl.org/dc/elements/1.1/' xmlns:ns1='http://schemas.openxmlformats.org/package/2006/metadata/core-properties' " w:xpath="/ns1:coreProperties[1]/ns1:category[1]" w:storeItemID="{6C3C8BC8-F283-45AE-878A-BAB7291924A1}"/>
              <w:text/>
            </w:sdtPr>
            <w:sdtEndPr/>
            <w:sdtContent>
              <w:r w:rsidR="00F26D50">
                <w:rPr>
                  <w:rFonts w:cs="Arial"/>
                  <w:i/>
                  <w:sz w:val="18"/>
                  <w:szCs w:val="18"/>
                </w:rPr>
                <w:t>-S_TS-04</w:t>
              </w:r>
            </w:sdtContent>
          </w:sdt>
        </w:p>
      </w:tc>
      <w:tc>
        <w:tcPr>
          <w:tcW w:w="5104" w:type="dxa"/>
        </w:tcPr>
        <w:p w14:paraId="6237A44A" w14:textId="206B0446" w:rsidR="00B85794" w:rsidRPr="00B451D7" w:rsidRDefault="00974928" w:rsidP="00B451D7">
          <w:pPr>
            <w:pStyle w:val="Footer"/>
            <w:spacing w:before="120"/>
            <w:jc w:val="right"/>
            <w:rPr>
              <w:rFonts w:cs="Arial"/>
              <w:i/>
              <w:sz w:val="18"/>
              <w:szCs w:val="18"/>
            </w:rPr>
          </w:pPr>
          <w:r w:rsidRPr="00B451D7">
            <w:rPr>
              <w:rFonts w:cs="Arial"/>
              <w:i/>
              <w:sz w:val="18"/>
              <w:szCs w:val="18"/>
            </w:rPr>
            <w:t xml:space="preserve">Dokumento puslapis </w:t>
          </w:r>
          <w:r w:rsidRPr="00B451D7">
            <w:rPr>
              <w:rFonts w:cs="Arial"/>
              <w:i/>
              <w:sz w:val="18"/>
              <w:szCs w:val="18"/>
            </w:rPr>
            <w:fldChar w:fldCharType="begin"/>
          </w:r>
          <w:r w:rsidRPr="00B451D7">
            <w:rPr>
              <w:rFonts w:cs="Arial"/>
              <w:i/>
              <w:smallCaps/>
              <w:sz w:val="18"/>
              <w:szCs w:val="18"/>
            </w:rPr>
            <w:instrText xml:space="preserve"> PAGE  \* Arabic </w:instrText>
          </w:r>
          <w:r w:rsidRPr="00B451D7">
            <w:rPr>
              <w:rFonts w:cs="Arial"/>
              <w:i/>
              <w:sz w:val="18"/>
              <w:szCs w:val="18"/>
            </w:rPr>
            <w:fldChar w:fldCharType="separate"/>
          </w:r>
          <w:r w:rsidR="00E618FA">
            <w:rPr>
              <w:rFonts w:cs="Arial"/>
              <w:i/>
              <w:smallCaps/>
              <w:noProof/>
              <w:sz w:val="18"/>
              <w:szCs w:val="18"/>
            </w:rPr>
            <w:t>4</w:t>
          </w:r>
          <w:r w:rsidRPr="00B451D7">
            <w:rPr>
              <w:rFonts w:cs="Arial"/>
              <w:i/>
              <w:sz w:val="18"/>
              <w:szCs w:val="18"/>
            </w:rPr>
            <w:fldChar w:fldCharType="end"/>
          </w:r>
          <w:r w:rsidRPr="00B451D7">
            <w:rPr>
              <w:rFonts w:cs="Arial"/>
              <w:i/>
              <w:sz w:val="18"/>
              <w:szCs w:val="18"/>
            </w:rPr>
            <w:t xml:space="preserve"> iš </w:t>
          </w:r>
          <w:r w:rsidRPr="00B451D7">
            <w:rPr>
              <w:rFonts w:cs="Arial"/>
              <w:bCs/>
              <w:i/>
              <w:sz w:val="18"/>
              <w:szCs w:val="18"/>
            </w:rPr>
            <w:fldChar w:fldCharType="begin"/>
          </w:r>
          <w:r w:rsidRPr="00B451D7">
            <w:rPr>
              <w:rFonts w:cs="Arial"/>
              <w:bCs/>
              <w:i/>
              <w:sz w:val="18"/>
              <w:szCs w:val="18"/>
            </w:rPr>
            <w:instrText xml:space="preserve"> SECTIONPAGES  </w:instrText>
          </w:r>
          <w:r w:rsidRPr="00B451D7">
            <w:rPr>
              <w:rFonts w:cs="Arial"/>
              <w:bCs/>
              <w:i/>
              <w:sz w:val="18"/>
              <w:szCs w:val="18"/>
            </w:rPr>
            <w:fldChar w:fldCharType="separate"/>
          </w:r>
          <w:r w:rsidR="009317CC">
            <w:rPr>
              <w:rFonts w:cs="Arial"/>
              <w:bCs/>
              <w:i/>
              <w:noProof/>
              <w:sz w:val="18"/>
              <w:szCs w:val="18"/>
            </w:rPr>
            <w:t>4</w:t>
          </w:r>
          <w:r w:rsidRPr="00B451D7">
            <w:rPr>
              <w:rFonts w:cs="Arial"/>
              <w:bCs/>
              <w:i/>
              <w:sz w:val="18"/>
              <w:szCs w:val="18"/>
            </w:rPr>
            <w:fldChar w:fldCharType="end"/>
          </w:r>
        </w:p>
      </w:tc>
    </w:tr>
  </w:tbl>
  <w:p w14:paraId="1240B0B6" w14:textId="77777777" w:rsidR="00B85794" w:rsidRDefault="00B857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4"/>
    </w:tblGrid>
    <w:tr w:rsidR="00B451D7" w14:paraId="24341344" w14:textId="77777777" w:rsidTr="00FF5BB9">
      <w:sdt>
        <w:sdtPr>
          <w:rPr>
            <w:rFonts w:cs="Arial"/>
            <w:i/>
            <w:sz w:val="18"/>
            <w:szCs w:val="18"/>
          </w:rPr>
          <w:alias w:val="Projekto pavadinimas ir etapas, statinio kategorija, data"/>
          <w:tag w:val="Projekto pavadinimas ir etapas, statinio kategorija, data"/>
          <w:id w:val="-2123288612"/>
          <w:dataBinding w:prefixMappings="xmlns:ns0='http://purl.org/dc/elements/1.1/' xmlns:ns1='http://schemas.openxmlformats.org/package/2006/metadata/core-properties' " w:xpath="/ns1:coreProperties[1]/ns0:title[1]" w:storeItemID="{6C3C8BC8-F283-45AE-878A-BAB7291924A1}"/>
          <w:text/>
        </w:sdtPr>
        <w:sdtEndPr/>
        <w:sdtContent>
          <w:tc>
            <w:tcPr>
              <w:tcW w:w="10206" w:type="dxa"/>
              <w:gridSpan w:val="2"/>
              <w:tcBorders>
                <w:top w:val="single" w:sz="4" w:space="0" w:color="auto"/>
              </w:tcBorders>
            </w:tcPr>
            <w:p w14:paraId="21B7D35B" w14:textId="6D57F8E3" w:rsidR="00B85794" w:rsidRPr="00FE0392" w:rsidRDefault="00F26D50" w:rsidP="00B451D7">
              <w:pPr>
                <w:pStyle w:val="Footer"/>
                <w:rPr>
                  <w:rFonts w:cs="Arial"/>
                  <w:i/>
                  <w:sz w:val="18"/>
                  <w:szCs w:val="18"/>
                </w:rPr>
              </w:pPr>
              <w:r>
                <w:rPr>
                  <w:rFonts w:cs="Arial"/>
                  <w:i/>
                  <w:sz w:val="18"/>
                  <w:szCs w:val="18"/>
                </w:rPr>
                <w:t>Valstybinės reikšmės rajoninio kelio Nr. 2253 Palanga–</w:t>
              </w:r>
              <w:proofErr w:type="spellStart"/>
              <w:r>
                <w:rPr>
                  <w:rFonts w:cs="Arial"/>
                  <w:i/>
                  <w:sz w:val="18"/>
                  <w:szCs w:val="18"/>
                </w:rPr>
                <w:t>Graudūšiai</w:t>
              </w:r>
              <w:proofErr w:type="spellEnd"/>
              <w:r>
                <w:rPr>
                  <w:rFonts w:cs="Arial"/>
                  <w:i/>
                  <w:sz w:val="18"/>
                  <w:szCs w:val="18"/>
                </w:rPr>
                <w:t xml:space="preserve"> ruožo nuo 0,252 iki 1,091 km kapitalinis remontas, įrengiant pėsčiųjų ir dviračių taką. Ypatingasis statinys. </w:t>
              </w:r>
              <w:r w:rsidR="00C13833">
                <w:rPr>
                  <w:rFonts w:cs="Arial"/>
                  <w:i/>
                  <w:sz w:val="18"/>
                  <w:szCs w:val="18"/>
                </w:rPr>
                <w:t xml:space="preserve">A laida. </w:t>
              </w:r>
              <w:r>
                <w:rPr>
                  <w:rFonts w:cs="Arial"/>
                  <w:i/>
                  <w:sz w:val="18"/>
                  <w:szCs w:val="18"/>
                </w:rPr>
                <w:t>202</w:t>
              </w:r>
              <w:r w:rsidR="00C13833">
                <w:rPr>
                  <w:rFonts w:cs="Arial"/>
                  <w:i/>
                  <w:sz w:val="18"/>
                  <w:szCs w:val="18"/>
                </w:rPr>
                <w:t>4</w:t>
              </w:r>
              <w:r>
                <w:rPr>
                  <w:rFonts w:cs="Arial"/>
                  <w:i/>
                  <w:sz w:val="18"/>
                  <w:szCs w:val="18"/>
                </w:rPr>
                <w:t xml:space="preserve"> m.</w:t>
              </w:r>
            </w:p>
          </w:tc>
        </w:sdtContent>
      </w:sdt>
    </w:tr>
    <w:tr w:rsidR="00B451D7" w:rsidRPr="00B451D7" w14:paraId="49A21227" w14:textId="77777777" w:rsidTr="00FF5BB9">
      <w:tc>
        <w:tcPr>
          <w:tcW w:w="5102" w:type="dxa"/>
        </w:tcPr>
        <w:p w14:paraId="7CD3DCEF" w14:textId="4A339438" w:rsidR="00B85794" w:rsidRPr="00FE0392" w:rsidRDefault="00974928" w:rsidP="00B451D7">
          <w:pPr>
            <w:pStyle w:val="Footer"/>
            <w:spacing w:before="120"/>
            <w:rPr>
              <w:rFonts w:cs="Arial"/>
              <w:i/>
              <w:sz w:val="18"/>
              <w:szCs w:val="18"/>
            </w:rPr>
          </w:pPr>
          <w:r>
            <w:rPr>
              <w:rFonts w:cs="Arial"/>
              <w:i/>
              <w:sz w:val="18"/>
              <w:szCs w:val="18"/>
            </w:rPr>
            <w:t xml:space="preserve">Dokumento žymuo: </w:t>
          </w:r>
          <w:sdt>
            <w:sdtPr>
              <w:rPr>
                <w:rFonts w:cs="Arial"/>
                <w:i/>
                <w:sz w:val="18"/>
                <w:szCs w:val="18"/>
              </w:rPr>
              <w:alias w:val="Žymuo"/>
              <w:tag w:val="Žymuo"/>
              <w:id w:val="-858188085"/>
              <w:dataBinding w:prefixMappings="xmlns:ns0='http://purl.org/dc/elements/1.1/' xmlns:ns1='http://schemas.openxmlformats.org/package/2006/metadata/core-properties' " w:xpath="/ns1:coreProperties[1]/ns0:subject[1]" w:storeItemID="{6C3C8BC8-F283-45AE-878A-BAB7291924A1}"/>
              <w:text/>
            </w:sdtPr>
            <w:sdtEndPr/>
            <w:sdtContent>
              <w:r w:rsidR="00F26D50">
                <w:rPr>
                  <w:rFonts w:cs="Arial"/>
                  <w:i/>
                  <w:sz w:val="18"/>
                  <w:szCs w:val="18"/>
                </w:rPr>
                <w:t>22026AI.2253-00-KRTDP</w:t>
              </w:r>
            </w:sdtContent>
          </w:sdt>
          <w:sdt>
            <w:sdtPr>
              <w:rPr>
                <w:rFonts w:cs="Arial"/>
                <w:i/>
                <w:sz w:val="18"/>
                <w:szCs w:val="18"/>
              </w:rPr>
              <w:alias w:val="Dokumentas"/>
              <w:tag w:val="Dokumentas"/>
              <w:id w:val="1018197775"/>
              <w:dataBinding w:prefixMappings="xmlns:ns0='http://purl.org/dc/elements/1.1/' xmlns:ns1='http://schemas.openxmlformats.org/package/2006/metadata/core-properties' " w:xpath="/ns1:coreProperties[1]/ns1:category[1]" w:storeItemID="{6C3C8BC8-F283-45AE-878A-BAB7291924A1}"/>
              <w:text/>
            </w:sdtPr>
            <w:sdtEndPr/>
            <w:sdtContent>
              <w:r w:rsidR="00F26D50">
                <w:rPr>
                  <w:rFonts w:cs="Arial"/>
                  <w:i/>
                  <w:sz w:val="18"/>
                  <w:szCs w:val="18"/>
                </w:rPr>
                <w:t>-S_TS-04</w:t>
              </w:r>
            </w:sdtContent>
          </w:sdt>
        </w:p>
      </w:tc>
      <w:tc>
        <w:tcPr>
          <w:tcW w:w="5104" w:type="dxa"/>
        </w:tcPr>
        <w:p w14:paraId="66CFB6BB" w14:textId="4180292A" w:rsidR="00B85794" w:rsidRPr="00B451D7" w:rsidRDefault="00974928" w:rsidP="00B451D7">
          <w:pPr>
            <w:pStyle w:val="Footer"/>
            <w:spacing w:before="120"/>
            <w:jc w:val="right"/>
            <w:rPr>
              <w:rFonts w:cs="Arial"/>
              <w:i/>
              <w:sz w:val="18"/>
              <w:szCs w:val="18"/>
            </w:rPr>
          </w:pPr>
          <w:r w:rsidRPr="00B451D7">
            <w:rPr>
              <w:rFonts w:cs="Arial"/>
              <w:i/>
              <w:sz w:val="18"/>
              <w:szCs w:val="18"/>
            </w:rPr>
            <w:t xml:space="preserve">Dokumento puslapis </w:t>
          </w:r>
          <w:r w:rsidRPr="00B451D7">
            <w:rPr>
              <w:rFonts w:cs="Arial"/>
              <w:i/>
              <w:sz w:val="18"/>
              <w:szCs w:val="18"/>
            </w:rPr>
            <w:fldChar w:fldCharType="begin"/>
          </w:r>
          <w:r w:rsidRPr="00B451D7">
            <w:rPr>
              <w:rFonts w:cs="Arial"/>
              <w:i/>
              <w:smallCaps/>
              <w:sz w:val="18"/>
              <w:szCs w:val="18"/>
            </w:rPr>
            <w:instrText xml:space="preserve"> PAGE  \* Arabic </w:instrText>
          </w:r>
          <w:r w:rsidRPr="00B451D7">
            <w:rPr>
              <w:rFonts w:cs="Arial"/>
              <w:i/>
              <w:sz w:val="18"/>
              <w:szCs w:val="18"/>
            </w:rPr>
            <w:fldChar w:fldCharType="separate"/>
          </w:r>
          <w:r w:rsidR="00E618FA">
            <w:rPr>
              <w:rFonts w:cs="Arial"/>
              <w:i/>
              <w:smallCaps/>
              <w:noProof/>
              <w:sz w:val="18"/>
              <w:szCs w:val="18"/>
            </w:rPr>
            <w:t>1</w:t>
          </w:r>
          <w:r w:rsidRPr="00B451D7">
            <w:rPr>
              <w:rFonts w:cs="Arial"/>
              <w:i/>
              <w:sz w:val="18"/>
              <w:szCs w:val="18"/>
            </w:rPr>
            <w:fldChar w:fldCharType="end"/>
          </w:r>
          <w:r w:rsidRPr="00B451D7">
            <w:rPr>
              <w:rFonts w:cs="Arial"/>
              <w:i/>
              <w:sz w:val="18"/>
              <w:szCs w:val="18"/>
            </w:rPr>
            <w:t xml:space="preserve"> iš </w:t>
          </w:r>
          <w:r w:rsidRPr="00B451D7">
            <w:rPr>
              <w:rFonts w:cs="Arial"/>
              <w:bCs/>
              <w:i/>
              <w:sz w:val="18"/>
              <w:szCs w:val="18"/>
            </w:rPr>
            <w:fldChar w:fldCharType="begin"/>
          </w:r>
          <w:r w:rsidRPr="00B451D7">
            <w:rPr>
              <w:rFonts w:cs="Arial"/>
              <w:bCs/>
              <w:i/>
              <w:sz w:val="18"/>
              <w:szCs w:val="18"/>
            </w:rPr>
            <w:instrText xml:space="preserve"> SECTIONPAGES  </w:instrText>
          </w:r>
          <w:r w:rsidRPr="00B451D7">
            <w:rPr>
              <w:rFonts w:cs="Arial"/>
              <w:bCs/>
              <w:i/>
              <w:sz w:val="18"/>
              <w:szCs w:val="18"/>
            </w:rPr>
            <w:fldChar w:fldCharType="separate"/>
          </w:r>
          <w:r w:rsidR="009317CC">
            <w:rPr>
              <w:rFonts w:cs="Arial"/>
              <w:bCs/>
              <w:i/>
              <w:noProof/>
              <w:sz w:val="18"/>
              <w:szCs w:val="18"/>
            </w:rPr>
            <w:t>4</w:t>
          </w:r>
          <w:r w:rsidRPr="00B451D7">
            <w:rPr>
              <w:rFonts w:cs="Arial"/>
              <w:bCs/>
              <w:i/>
              <w:sz w:val="18"/>
              <w:szCs w:val="18"/>
            </w:rPr>
            <w:fldChar w:fldCharType="end"/>
          </w:r>
        </w:p>
      </w:tc>
    </w:tr>
  </w:tbl>
  <w:p w14:paraId="699F436C" w14:textId="77777777" w:rsidR="00B85794" w:rsidRDefault="00B857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0B6B0" w14:textId="77777777" w:rsidR="00384219" w:rsidRDefault="00384219">
      <w:pPr>
        <w:spacing w:line="240" w:lineRule="auto"/>
      </w:pPr>
      <w:r>
        <w:separator/>
      </w:r>
    </w:p>
  </w:footnote>
  <w:footnote w:type="continuationSeparator" w:id="0">
    <w:p w14:paraId="504A128D" w14:textId="77777777" w:rsidR="00384219" w:rsidRDefault="0038421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4"/>
    </w:tblGrid>
    <w:tr w:rsidR="00F67F85" w14:paraId="021A6A24" w14:textId="77777777" w:rsidTr="00B451D7">
      <w:sdt>
        <w:sdtPr>
          <w:rPr>
            <w:rFonts w:cs="Arial"/>
            <w:i/>
            <w:sz w:val="18"/>
            <w:szCs w:val="18"/>
          </w:rPr>
          <w:alias w:val="Projekto dalis"/>
          <w:tag w:val="Projekto dalis"/>
          <w:id w:val="-535579912"/>
          <w:dropDownList>
            <w:listItem w:displayText="PROJEKTINIAI PASIŪLYMAI" w:value="PROJEKTINIAI PASIŪLYMAI"/>
            <w:listItem w:displayText="BENDROJI DALIS" w:value="BENDROJI DALIS"/>
            <w:listItem w:displayText="SKLYPO SUTVARKYMO (SKLYPO PLANAS) DALIS" w:value="SKLYPO SUTVARKYMO (SKLYPO PLANAS) DALIS"/>
            <w:listItem w:displayText="ARCHITEKTŪRINĖ (STATINIO ARCHITEKTŪRA) DALIS" w:value="ARCHITEKTŪRINĖ (STATINIO ARCHITEKTŪRA) DALIS"/>
            <w:listItem w:displayText="KONSTRUKCINĖ (STATINIO KONSTRUKCIJOS) DALIS" w:value="KONSTRUKCINĖ (STATINIO KONSTRUKCIJOS) DALIS"/>
            <w:listItem w:displayText="SUSISIEKIMO DALIS" w:value="SUSISIEKIMO DALIS"/>
            <w:listItem w:displayText="VANDENTIEKIO IR NUOTEKŲ ŠALINIMO DALIS" w:value="VANDENTIEKIO IR NUOTEKŲ ŠALINIMO DALIS"/>
            <w:listItem w:displayText="DUJOTIEKIO DALIS" w:value="DUJOTIEKIO DALIS"/>
            <w:listItem w:displayText="ELEKTROTECHNINĖ DALIS" w:value="ELEKTROTECHNINĖ DALIS"/>
            <w:listItem w:displayText="ELEKTRONINIŲ RYŠIŲ (TELEKOMUNIKACIJŲ) DALIS" w:value="ELEKTRONINIŲ RYŠIŲ (TELEKOMUNIKACIJŲ) DALIS"/>
            <w:listItem w:displayText="APSAUGINĖS SIGNALIZACIJOS DALIS" w:value="APSAUGINĖS SIGNALIZACIJOS DALIS"/>
            <w:listItem w:displayText="GAISRINĖS SIGNALIZACIJOS DALIS" w:value="GAISRINĖS SIGNALIZACIJOS DALIS"/>
            <w:listItem w:displayText="PROCESŲ VALDYMO IR AUTOMATIZACIJOS DALIS" w:value="PROCESŲ VALDYMO IR AUTOMATIZACIJOS DALIS"/>
            <w:listItem w:displayText="GAISRINĖS SAUGOS DALIS" w:value="GAISRINĖS SAUGOS DALIS"/>
            <w:listItem w:displayText="PASIRENGIMO STATYBAI IR STATYBOS DARBŲ ORGANIZAVIMO DALIS" w:value="PASIRENGIMO STATYBAI IR STATYBOS DARBŲ ORGANIZAVIMO DALIS"/>
            <w:listItem w:displayText="STATYBOS SKAIČIUOJAMOSIOS KAINOS NUSTATYMO DALIS" w:value="STATYBOS SKAIČIUOJAMOSIOS KAINOS NUSTATYMO DALIS"/>
            <w:listItem w:displayText="EKONOMINĖ DALIS" w:value="EKONOMINĖ DALIS"/>
            <w:listItem w:displayText="GRIOVIMO ORGANIZAVIMO DALIS" w:value="GRIOVIMO ORGANIZAVIMO DALIS"/>
          </w:dropDownList>
        </w:sdtPr>
        <w:sdtEndPr/>
        <w:sdtContent>
          <w:tc>
            <w:tcPr>
              <w:tcW w:w="5102" w:type="dxa"/>
              <w:tcBorders>
                <w:bottom w:val="single" w:sz="4" w:space="0" w:color="auto"/>
              </w:tcBorders>
            </w:tcPr>
            <w:p w14:paraId="2514BEDE" w14:textId="77777777" w:rsidR="00B85794" w:rsidRPr="00F67F85" w:rsidRDefault="00B81219" w:rsidP="00191BC7">
              <w:pPr>
                <w:pStyle w:val="Header"/>
                <w:spacing w:before="120"/>
                <w:jc w:val="left"/>
                <w:rPr>
                  <w:rFonts w:cs="Arial"/>
                  <w:i/>
                  <w:sz w:val="18"/>
                  <w:szCs w:val="18"/>
                </w:rPr>
              </w:pPr>
              <w:r>
                <w:rPr>
                  <w:rFonts w:cs="Arial"/>
                  <w:i/>
                  <w:sz w:val="18"/>
                  <w:szCs w:val="18"/>
                </w:rPr>
                <w:t>SUSISIEKIMO DALIS</w:t>
              </w:r>
            </w:p>
          </w:tc>
        </w:sdtContent>
      </w:sdt>
      <w:sdt>
        <w:sdtPr>
          <w:rPr>
            <w:rFonts w:cs="Arial"/>
            <w:i/>
            <w:sz w:val="18"/>
            <w:szCs w:val="18"/>
          </w:rPr>
          <w:alias w:val="Tekstinis dokumentas"/>
          <w:tag w:val="Tekstinis dokumentas"/>
          <w:id w:val="-2034261304"/>
          <w:dropDownList>
            <w:listItem w:displayText="STATINIO PROJEKTO SUDĖTIES ŽINIARAŠTIS" w:value="STATINIO PROJEKTO SUDĖTIES ŽINIARAŠTIS"/>
            <w:listItem w:displayText="TEKSTINIŲ DOKUMENTŲ SUDĖTIES ŽINIARAŠTIS" w:value="TEKSTINIŲ DOKUMENTŲ SUDĖTIES ŽINIARAŠTIS"/>
            <w:listItem w:displayText="STATINIO RODIKLIAI" w:value="STATINIO RODIKLIAI"/>
            <w:listItem w:displayText="AIŠKINAMASIS RAŠTAS" w:value="AIŠKINAMASIS RAŠTAS"/>
            <w:listItem w:displayText="TECHNINĖS SPECIFIKACIJOS" w:value="TECHNINĖS SPECIFIKACIJOS"/>
            <w:listItem w:displayText="KREIVIŲ ELEMENTŲ ŽINIARAŠTIS" w:value="KREIVIŲ ELEMENTŲ ŽINIARAŠTIS"/>
            <w:listItem w:displayText="TRASOS KOORDINAČIŲ ŽINIARAŠTIS" w:value="TRASOS KOORDINAČIŲ ŽINIARAŠTIS"/>
            <w:listItem w:displayText="SUVESTINIS SĄNAUDŲ KIEKIŲ ŽINIARAŠTIS" w:value="SUVESTINIS SĄNAUDŲ KIEKIŲ ŽINIARAŠTIS"/>
            <w:listItem w:displayText="BRĖŽINIŲ SUDĖTIES ŽINIARAŠTIS" w:value="BRĖŽINIŲ SUDĖTIES ŽINIARAŠTIS"/>
            <w:listItem w:displayText="PRIDEDAMŲ DOKUMENTŲ SUDĖTIES ŽINIARAŠTIS" w:value="PRIDEDAMŲ DOKUMENTŲ SUDĖTIES ŽINIARAŠTIS"/>
          </w:dropDownList>
        </w:sdtPr>
        <w:sdtEndPr/>
        <w:sdtContent>
          <w:tc>
            <w:tcPr>
              <w:tcW w:w="5104" w:type="dxa"/>
              <w:tcBorders>
                <w:bottom w:val="single" w:sz="4" w:space="0" w:color="auto"/>
              </w:tcBorders>
            </w:tcPr>
            <w:p w14:paraId="27EB1F3F" w14:textId="77777777" w:rsidR="00B85794" w:rsidRPr="00F67F85" w:rsidRDefault="00B81219" w:rsidP="00F67F85">
              <w:pPr>
                <w:pStyle w:val="Header"/>
                <w:spacing w:before="120"/>
                <w:jc w:val="right"/>
                <w:rPr>
                  <w:rFonts w:cs="Arial"/>
                  <w:i/>
                  <w:sz w:val="18"/>
                  <w:szCs w:val="18"/>
                </w:rPr>
              </w:pPr>
              <w:r>
                <w:rPr>
                  <w:rFonts w:cs="Arial"/>
                  <w:i/>
                  <w:sz w:val="18"/>
                  <w:szCs w:val="18"/>
                </w:rPr>
                <w:t>TECHNINĖS SPECIFIKACIJOS</w:t>
              </w:r>
            </w:p>
          </w:tc>
        </w:sdtContent>
      </w:sdt>
    </w:tr>
  </w:tbl>
  <w:p w14:paraId="4A6687AC" w14:textId="77777777" w:rsidR="00B85794" w:rsidRPr="00B451D7" w:rsidRDefault="00B85794">
    <w:pPr>
      <w:pStyle w:val="Header"/>
      <w:rPr>
        <w:rFonts w:cs="Arial"/>
        <w:i/>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4"/>
    </w:tblGrid>
    <w:tr w:rsidR="00B451D7" w14:paraId="1555FDE0" w14:textId="77777777" w:rsidTr="00FF5BB9">
      <w:tc>
        <w:tcPr>
          <w:tcW w:w="5097" w:type="dxa"/>
        </w:tcPr>
        <w:p w14:paraId="5205339A" w14:textId="46A6024A" w:rsidR="00B85794" w:rsidRPr="00F67F85" w:rsidRDefault="004C231D" w:rsidP="00B451D7">
          <w:pPr>
            <w:pStyle w:val="Header"/>
            <w:rPr>
              <w:rFonts w:cs="Arial"/>
              <w:i/>
              <w:sz w:val="18"/>
              <w:szCs w:val="18"/>
            </w:rPr>
          </w:pPr>
          <w:r>
            <w:rPr>
              <w:rFonts w:cs="Arial"/>
              <w:i/>
              <w:noProof/>
              <w:sz w:val="18"/>
              <w:szCs w:val="18"/>
            </w:rPr>
            <w:drawing>
              <wp:inline distT="0" distB="0" distL="0" distR="0" wp14:anchorId="69B2B489" wp14:editId="07C4DBF1">
                <wp:extent cx="1081893" cy="504000"/>
                <wp:effectExtent l="0" t="0" r="4445" b="0"/>
                <wp:docPr id="1" name="Picture 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humbnail.png"/>
                        <pic:cNvPicPr/>
                      </pic:nvPicPr>
                      <pic:blipFill>
                        <a:blip r:embed="rId1">
                          <a:extLst>
                            <a:ext uri="{28A0092B-C50C-407E-A947-70E740481C1C}">
                              <a14:useLocalDpi xmlns:a14="http://schemas.microsoft.com/office/drawing/2010/main" val="0"/>
                            </a:ext>
                          </a:extLst>
                        </a:blip>
                        <a:stretch>
                          <a:fillRect/>
                        </a:stretch>
                      </pic:blipFill>
                      <pic:spPr>
                        <a:xfrm>
                          <a:off x="0" y="0"/>
                          <a:ext cx="1081893" cy="504000"/>
                        </a:xfrm>
                        <a:prstGeom prst="rect">
                          <a:avLst/>
                        </a:prstGeom>
                      </pic:spPr>
                    </pic:pic>
                  </a:graphicData>
                </a:graphic>
              </wp:inline>
            </w:drawing>
          </w:r>
        </w:p>
      </w:tc>
      <w:tc>
        <w:tcPr>
          <w:tcW w:w="5098" w:type="dxa"/>
        </w:tcPr>
        <w:p w14:paraId="2C996F77" w14:textId="77777777" w:rsidR="00B85794" w:rsidRPr="00F67F85" w:rsidRDefault="00B85794" w:rsidP="00B451D7">
          <w:pPr>
            <w:pStyle w:val="Header"/>
            <w:jc w:val="right"/>
            <w:rPr>
              <w:rFonts w:cs="Arial"/>
              <w:i/>
              <w:sz w:val="18"/>
              <w:szCs w:val="18"/>
            </w:rPr>
          </w:pPr>
        </w:p>
      </w:tc>
    </w:tr>
    <w:tr w:rsidR="00B451D7" w14:paraId="469DCA99" w14:textId="77777777" w:rsidTr="00FF5BB9">
      <w:sdt>
        <w:sdtPr>
          <w:rPr>
            <w:rFonts w:cs="Arial"/>
            <w:i/>
            <w:sz w:val="18"/>
            <w:szCs w:val="18"/>
          </w:rPr>
          <w:alias w:val="Projekto dalis"/>
          <w:tag w:val="Projekto dalis"/>
          <w:id w:val="-1585992929"/>
          <w:dropDownList>
            <w:listItem w:displayText="PROJEKTINIAI PASIŪLYMAI" w:value="PROJEKTINIAI PASIŪLYMAI"/>
            <w:listItem w:displayText="BENDROJI DALIS" w:value="BENDROJI DALIS"/>
            <w:listItem w:displayText="SKLYPO SUTVARKYMO (SKLYPO PLANAS) DALIS" w:value="SKLYPO SUTVARKYMO (SKLYPO PLANAS) DALIS"/>
            <w:listItem w:displayText="ARCHITEKTŪRINĖ (STATINIO ARCHITEKTŪRA) DALIS" w:value="ARCHITEKTŪRINĖ (STATINIO ARCHITEKTŪRA) DALIS"/>
            <w:listItem w:displayText="KONSTRUKCINĖ (STATINIO KONSTRUKCIJOS) DALIS" w:value="KONSTRUKCINĖ (STATINIO KONSTRUKCIJOS) DALIS"/>
            <w:listItem w:displayText="SUSISIEKIMO DALIS" w:value="SUSISIEKIMO DALIS"/>
            <w:listItem w:displayText="VANDENTIEKIO IR NUOTEKŲ ŠALINIMO DALIS" w:value="VANDENTIEKIO IR NUOTEKŲ ŠALINIMO DALIS"/>
            <w:listItem w:displayText="DUJOTIEKIO DALIS" w:value="DUJOTIEKIO DALIS"/>
            <w:listItem w:displayText="ELEKTROTECHNINĖ DALIS" w:value="ELEKTROTECHNINĖ DALIS"/>
            <w:listItem w:displayText="ELEKTRONINIŲ RYŠIŲ (TELEKOMUNIKACIJŲ) DALIS" w:value="ELEKTRONINIŲ RYŠIŲ (TELEKOMUNIKACIJŲ) DALIS"/>
            <w:listItem w:displayText="APSAUGINĖS SIGNALIZACIJOS DALIS" w:value="APSAUGINĖS SIGNALIZACIJOS DALIS"/>
            <w:listItem w:displayText="GAISRINĖS SIGNALIZACIJOS DALIS" w:value="GAISRINĖS SIGNALIZACIJOS DALIS"/>
            <w:listItem w:displayText="PROCESŲ VALDYMO IR AUTOMATIZACIJOS DALIS" w:value="PROCESŲ VALDYMO IR AUTOMATIZACIJOS DALIS"/>
            <w:listItem w:displayText="GAISRINĖS SAUGOS DALIS" w:value="GAISRINĖS SAUGOS DALIS"/>
            <w:listItem w:displayText="PASIRENGIMO STATYBAI IR STATYBOS DARBŲ ORGANIZAVIMO DALIS" w:value="PASIRENGIMO STATYBAI IR STATYBOS DARBŲ ORGANIZAVIMO DALIS"/>
            <w:listItem w:displayText="STATYBOS SKAIČIUOJAMOSIOS KAINOS NUSTATYMO DALIS" w:value="STATYBOS SKAIČIUOJAMOSIOS KAINOS NUSTATYMO DALIS"/>
            <w:listItem w:displayText="EKONOMINĖ DALIS" w:value="EKONOMINĖ DALIS"/>
            <w:listItem w:displayText="GRIOVIMO ORGANIZAVIMO DALIS" w:value="GRIOVIMO ORGANIZAVIMO DALIS"/>
          </w:dropDownList>
        </w:sdtPr>
        <w:sdtEndPr/>
        <w:sdtContent>
          <w:tc>
            <w:tcPr>
              <w:tcW w:w="5097" w:type="dxa"/>
              <w:tcBorders>
                <w:bottom w:val="single" w:sz="4" w:space="0" w:color="auto"/>
              </w:tcBorders>
            </w:tcPr>
            <w:p w14:paraId="1EF94575" w14:textId="77777777" w:rsidR="00B85794" w:rsidRPr="00F67F85" w:rsidRDefault="00B81219" w:rsidP="00191BC7">
              <w:pPr>
                <w:pStyle w:val="Header"/>
                <w:spacing w:before="120"/>
                <w:jc w:val="left"/>
                <w:rPr>
                  <w:rFonts w:cs="Arial"/>
                  <w:i/>
                  <w:sz w:val="18"/>
                  <w:szCs w:val="18"/>
                </w:rPr>
              </w:pPr>
              <w:r>
                <w:rPr>
                  <w:rFonts w:cs="Arial"/>
                  <w:i/>
                  <w:sz w:val="18"/>
                  <w:szCs w:val="18"/>
                </w:rPr>
                <w:t>SUSISIEKIMO DALIS</w:t>
              </w:r>
            </w:p>
          </w:tc>
        </w:sdtContent>
      </w:sdt>
      <w:sdt>
        <w:sdtPr>
          <w:rPr>
            <w:rFonts w:cs="Arial"/>
            <w:i/>
            <w:sz w:val="18"/>
            <w:szCs w:val="18"/>
          </w:rPr>
          <w:alias w:val="Tekstinis dokumentas"/>
          <w:tag w:val="Tekstinis dokumentas"/>
          <w:id w:val="841049437"/>
          <w:dropDownList>
            <w:listItem w:displayText="STATINIO PROJEKTO SUDĖTIES ŽINIARAŠTIS" w:value="STATINIO PROJEKTO SUDĖTIES ŽINIARAŠTIS"/>
            <w:listItem w:displayText="TEKSTINIŲ DOKUMENTŲ SUDĖTIES ŽINIARAŠTIS" w:value="TEKSTINIŲ DOKUMENTŲ SUDĖTIES ŽINIARAŠTIS"/>
            <w:listItem w:displayText="STATINIO RODIKLIAI" w:value="STATINIO RODIKLIAI"/>
            <w:listItem w:displayText="AIŠKINAMASIS RAŠTAS" w:value="AIŠKINAMASIS RAŠTAS"/>
            <w:listItem w:displayText="TECHNINĖS SPECIFIKACIJOS" w:value="TECHNINĖS SPECIFIKACIJOS"/>
            <w:listItem w:displayText="KREIVIŲ ELEMENTŲ ŽINIARAŠTIS" w:value="KREIVIŲ ELEMENTŲ ŽINIARAŠTIS"/>
            <w:listItem w:displayText="TRASOS KOORDINAČIŲ ŽINIARAŠTIS" w:value="TRASOS KOORDINAČIŲ ŽINIARAŠTIS"/>
            <w:listItem w:displayText="SUVESTINIS SĄNAUDŲ KIEKIŲ ŽINIARAŠTIS" w:value="SUVESTINIS SĄNAUDŲ KIEKIŲ ŽINIARAŠTIS"/>
            <w:listItem w:displayText="BRĖŽINIŲ SUDĖTIES ŽINIARAŠTIS" w:value="BRĖŽINIŲ SUDĖTIES ŽINIARAŠTIS"/>
            <w:listItem w:displayText="PRIDEDAMŲ DOKUMENTŲ SUDĖTIES ŽINIARAŠTIS" w:value="PRIDEDAMŲ DOKUMENTŲ SUDĖTIES ŽINIARAŠTIS"/>
          </w:dropDownList>
        </w:sdtPr>
        <w:sdtEndPr/>
        <w:sdtContent>
          <w:tc>
            <w:tcPr>
              <w:tcW w:w="5098" w:type="dxa"/>
              <w:tcBorders>
                <w:bottom w:val="single" w:sz="4" w:space="0" w:color="auto"/>
              </w:tcBorders>
            </w:tcPr>
            <w:p w14:paraId="5BEA4D21" w14:textId="77777777" w:rsidR="00B85794" w:rsidRPr="00F67F85" w:rsidRDefault="00974928" w:rsidP="00B451D7">
              <w:pPr>
                <w:pStyle w:val="Header"/>
                <w:spacing w:before="120"/>
                <w:jc w:val="right"/>
                <w:rPr>
                  <w:rFonts w:cs="Arial"/>
                  <w:i/>
                  <w:sz w:val="18"/>
                  <w:szCs w:val="18"/>
                </w:rPr>
              </w:pPr>
              <w:r>
                <w:rPr>
                  <w:rFonts w:cs="Arial"/>
                  <w:i/>
                  <w:sz w:val="18"/>
                  <w:szCs w:val="18"/>
                </w:rPr>
                <w:t>TECHNINĖS SPECIFIKACIJOS</w:t>
              </w:r>
            </w:p>
          </w:tc>
        </w:sdtContent>
      </w:sdt>
    </w:tr>
  </w:tbl>
  <w:p w14:paraId="2E7220BB" w14:textId="77777777" w:rsidR="00B85794" w:rsidRPr="00B451D7" w:rsidRDefault="00B85794">
    <w:pPr>
      <w:pStyle w:val="Header"/>
      <w:rPr>
        <w:rFonts w:cs="Arial"/>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65FA7"/>
    <w:multiLevelType w:val="hybridMultilevel"/>
    <w:tmpl w:val="9E849DF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2BC43119"/>
    <w:multiLevelType w:val="multilevel"/>
    <w:tmpl w:val="149AC8F0"/>
    <w:lvl w:ilvl="0">
      <w:start w:val="1"/>
      <w:numFmt w:val="decimal"/>
      <w:pStyle w:val="LentelsnumeracijaTEC"/>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2C4E7D"/>
    <w:multiLevelType w:val="multilevel"/>
    <w:tmpl w:val="D4961FCA"/>
    <w:lvl w:ilvl="0">
      <w:start w:val="1"/>
      <w:numFmt w:val="decimal"/>
      <w:pStyle w:val="Heading2"/>
      <w:lvlText w:val="%1."/>
      <w:lvlJc w:val="left"/>
      <w:pPr>
        <w:ind w:left="284" w:hanging="284"/>
      </w:pPr>
      <w:rPr>
        <w:rFonts w:hint="default"/>
      </w:rPr>
    </w:lvl>
    <w:lvl w:ilvl="1">
      <w:start w:val="1"/>
      <w:numFmt w:val="decimal"/>
      <w:pStyle w:val="Heading3"/>
      <w:lvlText w:val="%1.%2."/>
      <w:lvlJc w:val="left"/>
      <w:pPr>
        <w:ind w:left="425" w:hanging="425"/>
      </w:pPr>
      <w:rPr>
        <w:rFonts w:hint="default"/>
      </w:rPr>
    </w:lvl>
    <w:lvl w:ilvl="2">
      <w:start w:val="1"/>
      <w:numFmt w:val="decimal"/>
      <w:pStyle w:val="Heading4"/>
      <w:lvlText w:val="%1.%2.%3."/>
      <w:lvlJc w:val="left"/>
      <w:pPr>
        <w:ind w:left="56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C2C3693"/>
    <w:multiLevelType w:val="hybridMultilevel"/>
    <w:tmpl w:val="D4FED2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D10609F"/>
    <w:multiLevelType w:val="hybridMultilevel"/>
    <w:tmpl w:val="48C65A1E"/>
    <w:lvl w:ilvl="0" w:tplc="3E2CA2F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E567CDD"/>
    <w:multiLevelType w:val="hybridMultilevel"/>
    <w:tmpl w:val="B7AE3D9C"/>
    <w:lvl w:ilvl="0" w:tplc="D756B978">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34013630">
    <w:abstractNumId w:val="2"/>
  </w:num>
  <w:num w:numId="2" w16cid:durableId="1870147902">
    <w:abstractNumId w:val="3"/>
  </w:num>
  <w:num w:numId="3" w16cid:durableId="457190648">
    <w:abstractNumId w:val="5"/>
  </w:num>
  <w:num w:numId="4" w16cid:durableId="1448158201">
    <w:abstractNumId w:val="1"/>
  </w:num>
  <w:num w:numId="5" w16cid:durableId="18405829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42436626">
    <w:abstractNumId w:val="4"/>
  </w:num>
  <w:num w:numId="7" w16cid:durableId="1609048574">
    <w:abstractNumId w:val="0"/>
  </w:num>
  <w:num w:numId="8" w16cid:durableId="1467462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928"/>
    <w:rsid w:val="00016EAC"/>
    <w:rsid w:val="00070495"/>
    <w:rsid w:val="001044EA"/>
    <w:rsid w:val="001317C7"/>
    <w:rsid w:val="001349A4"/>
    <w:rsid w:val="001C23D8"/>
    <w:rsid w:val="00247A62"/>
    <w:rsid w:val="002562B0"/>
    <w:rsid w:val="002C1260"/>
    <w:rsid w:val="002E37D2"/>
    <w:rsid w:val="002E716F"/>
    <w:rsid w:val="00302995"/>
    <w:rsid w:val="00352870"/>
    <w:rsid w:val="0036521B"/>
    <w:rsid w:val="00374985"/>
    <w:rsid w:val="00384219"/>
    <w:rsid w:val="003B3756"/>
    <w:rsid w:val="003B6FD0"/>
    <w:rsid w:val="003C7EEC"/>
    <w:rsid w:val="004232B5"/>
    <w:rsid w:val="0043251F"/>
    <w:rsid w:val="00461356"/>
    <w:rsid w:val="004C231D"/>
    <w:rsid w:val="004E4731"/>
    <w:rsid w:val="00503808"/>
    <w:rsid w:val="00575A1A"/>
    <w:rsid w:val="005829BE"/>
    <w:rsid w:val="00590075"/>
    <w:rsid w:val="00593F71"/>
    <w:rsid w:val="006003C6"/>
    <w:rsid w:val="00670355"/>
    <w:rsid w:val="006B0D13"/>
    <w:rsid w:val="006F1894"/>
    <w:rsid w:val="00711D2E"/>
    <w:rsid w:val="007249E9"/>
    <w:rsid w:val="00766916"/>
    <w:rsid w:val="0077168A"/>
    <w:rsid w:val="008A046E"/>
    <w:rsid w:val="008C360F"/>
    <w:rsid w:val="008C727B"/>
    <w:rsid w:val="008F671F"/>
    <w:rsid w:val="009317CC"/>
    <w:rsid w:val="00974928"/>
    <w:rsid w:val="009829FE"/>
    <w:rsid w:val="009E15CD"/>
    <w:rsid w:val="00A94F4A"/>
    <w:rsid w:val="00B31897"/>
    <w:rsid w:val="00B45E38"/>
    <w:rsid w:val="00B50020"/>
    <w:rsid w:val="00B81219"/>
    <w:rsid w:val="00B85794"/>
    <w:rsid w:val="00BE4225"/>
    <w:rsid w:val="00BE4F83"/>
    <w:rsid w:val="00C13833"/>
    <w:rsid w:val="00C37FF6"/>
    <w:rsid w:val="00C66670"/>
    <w:rsid w:val="00C67F22"/>
    <w:rsid w:val="00C74EAB"/>
    <w:rsid w:val="00C77508"/>
    <w:rsid w:val="00CA7607"/>
    <w:rsid w:val="00CB50B2"/>
    <w:rsid w:val="00CB7064"/>
    <w:rsid w:val="00CD4367"/>
    <w:rsid w:val="00D25B9E"/>
    <w:rsid w:val="00D70818"/>
    <w:rsid w:val="00DA4610"/>
    <w:rsid w:val="00DA63AC"/>
    <w:rsid w:val="00E1411E"/>
    <w:rsid w:val="00E14E2B"/>
    <w:rsid w:val="00E618FA"/>
    <w:rsid w:val="00E71645"/>
    <w:rsid w:val="00E754A1"/>
    <w:rsid w:val="00EF5D77"/>
    <w:rsid w:val="00F26D50"/>
    <w:rsid w:val="00F664E6"/>
    <w:rsid w:val="00FA646B"/>
    <w:rsid w:val="00FD57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1D3BC"/>
  <w15:chartTrackingRefBased/>
  <w15:docId w15:val="{D08DA2C8-555E-457A-9BB5-852964594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4928"/>
    <w:pPr>
      <w:spacing w:after="0" w:line="276" w:lineRule="auto"/>
      <w:jc w:val="both"/>
    </w:pPr>
    <w:rPr>
      <w:rFonts w:ascii="Arial" w:hAnsi="Arial"/>
      <w:sz w:val="20"/>
    </w:rPr>
  </w:style>
  <w:style w:type="paragraph" w:styleId="Heading1">
    <w:name w:val="heading 1"/>
    <w:basedOn w:val="Normal"/>
    <w:next w:val="Normal"/>
    <w:link w:val="Heading1Char"/>
    <w:uiPriority w:val="9"/>
    <w:qFormat/>
    <w:rsid w:val="00974928"/>
    <w:pPr>
      <w:keepNext/>
      <w:keepLines/>
      <w:spacing w:before="240" w:after="240"/>
      <w:jc w:val="center"/>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974928"/>
    <w:pPr>
      <w:keepNext/>
      <w:keepLines/>
      <w:numPr>
        <w:numId w:val="1"/>
      </w:numPr>
      <w:spacing w:before="240" w:after="120"/>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974928"/>
    <w:pPr>
      <w:keepNext/>
      <w:keepLines/>
      <w:numPr>
        <w:ilvl w:val="1"/>
        <w:numId w:val="1"/>
      </w:numPr>
      <w:spacing w:before="120" w:after="120"/>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974928"/>
    <w:pPr>
      <w:keepNext/>
      <w:keepLines/>
      <w:numPr>
        <w:ilvl w:val="2"/>
        <w:numId w:val="1"/>
      </w:numPr>
      <w:spacing w:before="60" w:after="60"/>
      <w:jc w:val="left"/>
      <w:outlineLvl w:val="3"/>
    </w:pPr>
    <w:rPr>
      <w:rFonts w:eastAsiaTheme="majorEastAsia"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4928"/>
    <w:rPr>
      <w:rFonts w:ascii="Arial" w:eastAsiaTheme="majorEastAsia" w:hAnsi="Arial" w:cstheme="majorBidi"/>
      <w:b/>
      <w:sz w:val="20"/>
      <w:szCs w:val="32"/>
    </w:rPr>
  </w:style>
  <w:style w:type="character" w:customStyle="1" w:styleId="Heading2Char">
    <w:name w:val="Heading 2 Char"/>
    <w:basedOn w:val="DefaultParagraphFont"/>
    <w:link w:val="Heading2"/>
    <w:uiPriority w:val="9"/>
    <w:rsid w:val="00974928"/>
    <w:rPr>
      <w:rFonts w:ascii="Arial" w:eastAsiaTheme="majorEastAsia" w:hAnsi="Arial" w:cstheme="majorBidi"/>
      <w:b/>
      <w:sz w:val="20"/>
      <w:szCs w:val="26"/>
    </w:rPr>
  </w:style>
  <w:style w:type="character" w:customStyle="1" w:styleId="Heading3Char">
    <w:name w:val="Heading 3 Char"/>
    <w:basedOn w:val="DefaultParagraphFont"/>
    <w:link w:val="Heading3"/>
    <w:uiPriority w:val="9"/>
    <w:rsid w:val="00974928"/>
    <w:rPr>
      <w:rFonts w:ascii="Arial" w:eastAsiaTheme="majorEastAsia" w:hAnsi="Arial" w:cstheme="majorBidi"/>
      <w:b/>
      <w:sz w:val="20"/>
      <w:szCs w:val="24"/>
    </w:rPr>
  </w:style>
  <w:style w:type="character" w:customStyle="1" w:styleId="Heading4Char">
    <w:name w:val="Heading 4 Char"/>
    <w:basedOn w:val="DefaultParagraphFont"/>
    <w:link w:val="Heading4"/>
    <w:uiPriority w:val="9"/>
    <w:rsid w:val="00974928"/>
    <w:rPr>
      <w:rFonts w:ascii="Arial" w:eastAsiaTheme="majorEastAsia" w:hAnsi="Arial" w:cstheme="majorBidi"/>
      <w:b/>
      <w:iCs/>
      <w:sz w:val="20"/>
    </w:rPr>
  </w:style>
  <w:style w:type="paragraph" w:styleId="Header">
    <w:name w:val="header"/>
    <w:basedOn w:val="Normal"/>
    <w:link w:val="HeaderChar"/>
    <w:uiPriority w:val="99"/>
    <w:unhideWhenUsed/>
    <w:rsid w:val="00974928"/>
    <w:pPr>
      <w:tabs>
        <w:tab w:val="center" w:pos="4513"/>
        <w:tab w:val="right" w:pos="9026"/>
      </w:tabs>
      <w:spacing w:line="240" w:lineRule="auto"/>
    </w:pPr>
  </w:style>
  <w:style w:type="character" w:customStyle="1" w:styleId="HeaderChar">
    <w:name w:val="Header Char"/>
    <w:basedOn w:val="DefaultParagraphFont"/>
    <w:link w:val="Header"/>
    <w:uiPriority w:val="99"/>
    <w:rsid w:val="00974928"/>
    <w:rPr>
      <w:rFonts w:ascii="Arial" w:hAnsi="Arial"/>
      <w:sz w:val="20"/>
    </w:rPr>
  </w:style>
  <w:style w:type="paragraph" w:styleId="Footer">
    <w:name w:val="footer"/>
    <w:basedOn w:val="Normal"/>
    <w:link w:val="FooterChar"/>
    <w:uiPriority w:val="99"/>
    <w:unhideWhenUsed/>
    <w:rsid w:val="00974928"/>
    <w:pPr>
      <w:tabs>
        <w:tab w:val="center" w:pos="4513"/>
        <w:tab w:val="right" w:pos="9026"/>
      </w:tabs>
      <w:spacing w:line="240" w:lineRule="auto"/>
    </w:pPr>
  </w:style>
  <w:style w:type="character" w:customStyle="1" w:styleId="FooterChar">
    <w:name w:val="Footer Char"/>
    <w:basedOn w:val="DefaultParagraphFont"/>
    <w:link w:val="Footer"/>
    <w:uiPriority w:val="99"/>
    <w:rsid w:val="00974928"/>
    <w:rPr>
      <w:rFonts w:ascii="Arial" w:hAnsi="Arial"/>
      <w:sz w:val="20"/>
    </w:rPr>
  </w:style>
  <w:style w:type="table" w:styleId="TableGrid">
    <w:name w:val="Table Grid"/>
    <w:basedOn w:val="TableNormal"/>
    <w:uiPriority w:val="39"/>
    <w:rsid w:val="009749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74928"/>
    <w:pPr>
      <w:ind w:left="720"/>
      <w:contextualSpacing/>
    </w:pPr>
  </w:style>
  <w:style w:type="paragraph" w:styleId="NoSpacing">
    <w:name w:val="No Spacing"/>
    <w:uiPriority w:val="1"/>
    <w:qFormat/>
    <w:rsid w:val="00575A1A"/>
    <w:pPr>
      <w:spacing w:after="0" w:line="240" w:lineRule="auto"/>
      <w:jc w:val="both"/>
    </w:pPr>
    <w:rPr>
      <w:rFonts w:ascii="Arial" w:hAnsi="Arial"/>
      <w:sz w:val="20"/>
    </w:rPr>
  </w:style>
  <w:style w:type="character" w:customStyle="1" w:styleId="ListParagraphChar">
    <w:name w:val="List Paragraph Char"/>
    <w:link w:val="ListParagraph"/>
    <w:uiPriority w:val="34"/>
    <w:rsid w:val="00C74EAB"/>
    <w:rPr>
      <w:rFonts w:ascii="Arial" w:hAnsi="Arial"/>
      <w:sz w:val="20"/>
    </w:rPr>
  </w:style>
  <w:style w:type="character" w:styleId="Hyperlink">
    <w:name w:val="Hyperlink"/>
    <w:basedOn w:val="DefaultParagraphFont"/>
    <w:uiPriority w:val="99"/>
    <w:unhideWhenUsed/>
    <w:rsid w:val="00C74EAB"/>
    <w:rPr>
      <w:color w:val="0563C1" w:themeColor="hyperlink"/>
      <w:u w:val="single"/>
    </w:rPr>
  </w:style>
  <w:style w:type="paragraph" w:styleId="BalloonText">
    <w:name w:val="Balloon Text"/>
    <w:basedOn w:val="Normal"/>
    <w:link w:val="BalloonTextChar"/>
    <w:uiPriority w:val="99"/>
    <w:semiHidden/>
    <w:unhideWhenUsed/>
    <w:rsid w:val="00D7081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0818"/>
    <w:rPr>
      <w:rFonts w:ascii="Segoe UI" w:hAnsi="Segoe UI" w:cs="Segoe UI"/>
      <w:sz w:val="18"/>
      <w:szCs w:val="18"/>
    </w:rPr>
  </w:style>
  <w:style w:type="paragraph" w:customStyle="1" w:styleId="2Sutrauka">
    <w:name w:val="2 Su įtrauka"/>
    <w:basedOn w:val="Normal"/>
    <w:link w:val="2SutraukaChar"/>
    <w:qFormat/>
    <w:rsid w:val="00A94F4A"/>
    <w:pPr>
      <w:spacing w:line="240" w:lineRule="auto"/>
      <w:ind w:firstLine="567"/>
    </w:pPr>
    <w:rPr>
      <w:rFonts w:ascii="Times New Roman" w:eastAsia="Times New Roman" w:hAnsi="Times New Roman" w:cs="Times New Roman"/>
      <w:sz w:val="24"/>
      <w:szCs w:val="20"/>
    </w:rPr>
  </w:style>
  <w:style w:type="character" w:customStyle="1" w:styleId="2SutraukaChar">
    <w:name w:val="2 Su įtrauka Char"/>
    <w:link w:val="2Sutrauka"/>
    <w:locked/>
    <w:rsid w:val="00A94F4A"/>
    <w:rPr>
      <w:rFonts w:ascii="Times New Roman" w:eastAsia="Times New Roman" w:hAnsi="Times New Roman" w:cs="Times New Roman"/>
      <w:sz w:val="24"/>
      <w:szCs w:val="20"/>
    </w:rPr>
  </w:style>
  <w:style w:type="paragraph" w:customStyle="1" w:styleId="LentelsnumeracijaTEC">
    <w:name w:val="Lentelės numeracija TEC"/>
    <w:basedOn w:val="Normal"/>
    <w:link w:val="LentelsnumeracijaTECDiagrama"/>
    <w:qFormat/>
    <w:rsid w:val="009E15CD"/>
    <w:pPr>
      <w:numPr>
        <w:numId w:val="4"/>
      </w:numPr>
    </w:pPr>
    <w:rPr>
      <w:rFonts w:ascii="Times New Roman" w:hAnsi="Times New Roman"/>
      <w:i/>
      <w:iCs/>
      <w:noProof/>
      <w:sz w:val="22"/>
    </w:rPr>
  </w:style>
  <w:style w:type="character" w:customStyle="1" w:styleId="LentelsnumeracijaTECDiagrama">
    <w:name w:val="Lentelės numeracija TEC Diagrama"/>
    <w:link w:val="LentelsnumeracijaTEC"/>
    <w:rsid w:val="009E15CD"/>
    <w:rPr>
      <w:rFonts w:ascii="Times New Roman" w:hAnsi="Times New Roman"/>
      <w:i/>
      <w:iCs/>
      <w:noProof/>
    </w:rPr>
  </w:style>
  <w:style w:type="character" w:styleId="FollowedHyperlink">
    <w:name w:val="FollowedHyperlink"/>
    <w:basedOn w:val="DefaultParagraphFont"/>
    <w:uiPriority w:val="99"/>
    <w:semiHidden/>
    <w:unhideWhenUsed/>
    <w:rsid w:val="003528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lsd.lt/standards/catalog.php?ics=0&amp;pid=634678" TargetMode="External"/><Relationship Id="rId18" Type="http://schemas.openxmlformats.org/officeDocument/2006/relationships/hyperlink" Target="http://www.lsd.lt/standards/catalog.php?ics=0&amp;pid=64076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lsd.lt/standards/catalog.php?ics=0&amp;pid=628256" TargetMode="External"/><Relationship Id="rId7" Type="http://schemas.openxmlformats.org/officeDocument/2006/relationships/webSettings" Target="webSettings.xml"/><Relationship Id="rId12" Type="http://schemas.openxmlformats.org/officeDocument/2006/relationships/hyperlink" Target="http://www.lsd.lt/standards/catalog.php?ics=0&amp;pid=600055" TargetMode="External"/><Relationship Id="rId17" Type="http://schemas.openxmlformats.org/officeDocument/2006/relationships/hyperlink" Target="http://www.lsd.lt/standards/catalog.php?ics=0&amp;pid=628210"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lsd.lt/standards/catalog.php?ics=0&amp;pid=628209" TargetMode="External"/><Relationship Id="rId20" Type="http://schemas.openxmlformats.org/officeDocument/2006/relationships/hyperlink" Target="http://www.lsd.lt/standards/catalog.php?ics=0&amp;pid=62825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sd.lt/standards/catalog.php?ics=0&amp;pid=597401"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www.lsd.lt/standards/catalog.php?ics=0&amp;pid=641728" TargetMode="External"/><Relationship Id="rId23" Type="http://schemas.openxmlformats.org/officeDocument/2006/relationships/footer" Target="footer1.xml"/><Relationship Id="rId10" Type="http://schemas.openxmlformats.org/officeDocument/2006/relationships/hyperlink" Target="http://www.lsd.lt/standards/catalog.php?ics=0&amp;pid=639680" TargetMode="External"/><Relationship Id="rId19" Type="http://schemas.openxmlformats.org/officeDocument/2006/relationships/hyperlink" Target="http://www.lsd.lt/standards/catalog.php?ics=0&amp;pid=62825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lsd.lt/standards/catalog.php?ics=0&amp;pid=644052" TargetMode="External"/><Relationship Id="rId22" Type="http://schemas.openxmlformats.org/officeDocument/2006/relationships/header" Target="head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996304297FA44C81CC77472D9DA450" ma:contentTypeVersion="4" ma:contentTypeDescription="Create a new document." ma:contentTypeScope="" ma:versionID="c745f5dc641c84c2980638f63661a6e3">
  <xsd:schema xmlns:xsd="http://www.w3.org/2001/XMLSchema" xmlns:xs="http://www.w3.org/2001/XMLSchema" xmlns:p="http://schemas.microsoft.com/office/2006/metadata/properties" xmlns:ns2="47da4008-a9ff-45db-98ac-71e40398f530" xmlns:ns3="0dbc39fe-7063-4f7b-ac46-83a403f80aed" targetNamespace="http://schemas.microsoft.com/office/2006/metadata/properties" ma:root="true" ma:fieldsID="d766adcc8a985beb66f056e9ee7cd512" ns2:_="" ns3:_="">
    <xsd:import namespace="47da4008-a9ff-45db-98ac-71e40398f530"/>
    <xsd:import namespace="0dbc39fe-7063-4f7b-ac46-83a403f80a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da4008-a9ff-45db-98ac-71e40398f53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bc39fe-7063-4f7b-ac46-83a403f80a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E747F0-ECDB-44AB-B499-425FAE2C15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970E8F-5E8E-4995-BF93-3C48235ACA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da4008-a9ff-45db-98ac-71e40398f530"/>
    <ds:schemaRef ds:uri="0dbc39fe-7063-4f7b-ac46-83a403f80a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6B5CAD-5DFE-4A05-955F-E1243DBA76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6463</Words>
  <Characters>3685</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Valstybinės reikšmės krašto kelio Nr. 000 ???–???–??? ruožo nuo ??? iki ??? km rekonstravimo techninis projektas. Techninis projektas. Ypatingasis statinys. 2020 m.</vt:lpstr>
    </vt:vector>
  </TitlesOfParts>
  <Company>UAB TEC Infrastructure</Company>
  <LinksUpToDate>false</LinksUpToDate>
  <CharactersWithSpaces>10128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Valstybinės reikšmės rajoninio kelio Nr. 2253 Palanga–Graudūšiai ruožo nuo 0,252 iki 1,091 km kapitalinis remontas, įrengiant pėsčiųjų ir dviračių taką. Ypatingasis statinys. A laida. 2024 m.</dc:title>
  <dc:subject>22026AI.2253-00-KRTDP</dc:subject>
  <dc:creator>Marija Stanė</dc:creator>
  <cp:keywords/>
  <dc:description/>
  <cp:lastModifiedBy>Akvilė Šliažaitė</cp:lastModifiedBy>
  <cp:revision>13</cp:revision>
  <cp:lastPrinted>2017-07-14T07:10:00Z</cp:lastPrinted>
  <dcterms:created xsi:type="dcterms:W3CDTF">2020-01-16T09:24:00Z</dcterms:created>
  <dcterms:modified xsi:type="dcterms:W3CDTF">2025-04-23T12:49:00Z</dcterms:modified>
  <cp:category>-S_TS-04</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0x01010016996304297FA44C81CC77472D9DA450</vt:lpwstr>
  </property>
</Properties>
</file>